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5D1E8">
      <w:pPr>
        <w:snapToGrid w:val="0"/>
        <w:jc w:val="center"/>
        <w:rPr>
          <w:rStyle w:val="17"/>
          <w:rFonts w:hint="eastAsia" w:ascii="宋体" w:hAnsi="宋体"/>
          <w:b/>
          <w:kern w:val="0"/>
          <w:szCs w:val="21"/>
        </w:rPr>
      </w:pPr>
      <w:r>
        <w:rPr>
          <w:rStyle w:val="17"/>
          <w:rFonts w:hint="eastAsia" w:ascii="宋体" w:hAnsi="宋体"/>
          <w:b/>
          <w:kern w:val="0"/>
          <w:szCs w:val="21"/>
        </w:rPr>
        <w:t>钱潮森威股份公司4MW/13.4MWh 工商业储能项目</w:t>
      </w:r>
    </w:p>
    <w:p w14:paraId="0B1F6115">
      <w:pPr>
        <w:snapToGrid w:val="0"/>
        <w:jc w:val="center"/>
        <w:rPr>
          <w:rStyle w:val="17"/>
          <w:rFonts w:hint="eastAsia" w:ascii="宋体" w:hAnsi="宋体" w:eastAsia="宋体"/>
          <w:b/>
          <w:kern w:val="0"/>
          <w:szCs w:val="21"/>
          <w:lang w:eastAsia="zh-CN"/>
        </w:rPr>
      </w:pPr>
      <w:r>
        <w:rPr>
          <w:rStyle w:val="17"/>
          <w:rFonts w:hint="eastAsia" w:ascii="宋体" w:hAnsi="宋体"/>
          <w:b/>
          <w:kern w:val="0"/>
          <w:szCs w:val="21"/>
        </w:rPr>
        <w:t>施工单位</w:t>
      </w:r>
      <w:r>
        <w:rPr>
          <w:rStyle w:val="17"/>
          <w:rFonts w:ascii="宋体" w:hAnsi="宋体"/>
          <w:b/>
          <w:kern w:val="0"/>
          <w:szCs w:val="21"/>
        </w:rPr>
        <w:t>招标</w:t>
      </w:r>
      <w:r>
        <w:rPr>
          <w:rStyle w:val="17"/>
          <w:rFonts w:hint="eastAsia" w:ascii="宋体" w:hAnsi="宋体"/>
          <w:b/>
          <w:kern w:val="0"/>
          <w:szCs w:val="21"/>
          <w:lang w:val="en-US" w:eastAsia="zh-CN"/>
        </w:rPr>
        <w:t>公告</w:t>
      </w:r>
    </w:p>
    <w:p w14:paraId="0B1F6116">
      <w:pPr>
        <w:snapToGrid w:val="0"/>
        <w:spacing w:line="360" w:lineRule="auto"/>
        <w:ind w:firstLine="420" w:firstLineChars="200"/>
        <w:jc w:val="left"/>
        <w:rPr>
          <w:rStyle w:val="17"/>
          <w:rFonts w:hint="eastAsia" w:ascii="宋体" w:hAnsi="宋体"/>
          <w:b/>
          <w:kern w:val="0"/>
          <w:szCs w:val="21"/>
        </w:rPr>
      </w:pPr>
    </w:p>
    <w:p w14:paraId="0B1F6117">
      <w:pPr>
        <w:pStyle w:val="30"/>
        <w:ind w:left="0" w:firstLine="210" w:firstLineChars="100"/>
        <w:rPr>
          <w:rStyle w:val="17"/>
          <w:rFonts w:ascii="Times New Roman" w:hAnsi="Times New Roman" w:cs="宋体"/>
          <w:bCs w:val="0"/>
          <w:kern w:val="2"/>
          <w:szCs w:val="24"/>
          <w:lang w:bidi="en-US"/>
        </w:rPr>
      </w:pPr>
      <w:r>
        <w:rPr>
          <w:rStyle w:val="17"/>
          <w:rFonts w:hint="eastAsia"/>
          <w:b/>
        </w:rPr>
        <w:t>1</w:t>
      </w:r>
      <w:r>
        <w:rPr>
          <w:rStyle w:val="17"/>
          <w:b/>
        </w:rPr>
        <w:t xml:space="preserve">. </w:t>
      </w:r>
      <w:r>
        <w:rPr>
          <w:rStyle w:val="17"/>
          <w:rFonts w:hint="eastAsia"/>
          <w:b/>
        </w:rPr>
        <w:t>工程名称：</w:t>
      </w:r>
      <w:bookmarkStart w:id="0" w:name="_Hlk127396400"/>
    </w:p>
    <w:bookmarkEnd w:id="0"/>
    <w:p w14:paraId="23735D22">
      <w:pPr>
        <w:snapToGrid w:val="0"/>
        <w:ind w:firstLine="420" w:firstLineChars="200"/>
        <w:rPr>
          <w:rStyle w:val="17"/>
          <w:b/>
          <w:kern w:val="0"/>
        </w:rPr>
      </w:pPr>
      <w:r>
        <w:rPr>
          <w:rStyle w:val="14"/>
          <w:rFonts w:hint="eastAsia"/>
          <w:b/>
          <w:kern w:val="0"/>
          <w:lang w:bidi="en-US"/>
        </w:rPr>
        <w:t>钱潮森威股份公司4MW/13.4MWh</w:t>
      </w:r>
      <w:r>
        <w:rPr>
          <w:rStyle w:val="14"/>
          <w:b/>
          <w:kern w:val="0"/>
          <w:lang w:bidi="en-US"/>
        </w:rPr>
        <w:t xml:space="preserve"> </w:t>
      </w:r>
      <w:r>
        <w:rPr>
          <w:rStyle w:val="14"/>
          <w:rFonts w:hint="eastAsia"/>
          <w:b/>
          <w:kern w:val="0"/>
          <w:lang w:bidi="en-US"/>
        </w:rPr>
        <w:t>工商业储能项目</w:t>
      </w:r>
    </w:p>
    <w:p w14:paraId="5ABDEF9F">
      <w:pPr>
        <w:snapToGrid w:val="0"/>
        <w:ind w:firstLine="141" w:firstLineChars="67"/>
        <w:rPr>
          <w:rStyle w:val="17"/>
          <w:b/>
          <w:kern w:val="0"/>
        </w:rPr>
      </w:pPr>
    </w:p>
    <w:p w14:paraId="0B1F611A">
      <w:pPr>
        <w:snapToGrid w:val="0"/>
        <w:ind w:firstLine="141" w:firstLineChars="67"/>
        <w:rPr>
          <w:rStyle w:val="17"/>
          <w:rFonts w:cs="宋体"/>
          <w:lang w:bidi="en-US"/>
        </w:rPr>
      </w:pPr>
      <w:r>
        <w:rPr>
          <w:rStyle w:val="17"/>
          <w:rFonts w:hint="eastAsia"/>
          <w:b/>
          <w:kern w:val="0"/>
        </w:rPr>
        <w:t>2</w:t>
      </w:r>
      <w:r>
        <w:rPr>
          <w:rStyle w:val="17"/>
          <w:b/>
          <w:kern w:val="0"/>
        </w:rPr>
        <w:t xml:space="preserve">. </w:t>
      </w:r>
      <w:r>
        <w:rPr>
          <w:rStyle w:val="17"/>
          <w:rFonts w:hint="eastAsia"/>
          <w:b/>
          <w:kern w:val="0"/>
        </w:rPr>
        <w:t>招标方式：</w:t>
      </w:r>
    </w:p>
    <w:p w14:paraId="0B1F611B">
      <w:pPr>
        <w:pStyle w:val="30"/>
        <w:rPr>
          <w:rFonts w:hint="eastAsia" w:eastAsia="宋体"/>
          <w:lang w:eastAsia="zh-CN" w:bidi="en-US"/>
        </w:rPr>
      </w:pPr>
      <w:r>
        <w:rPr>
          <w:rFonts w:hint="eastAsia"/>
          <w:lang w:eastAsia="zh-CN" w:bidi="en-US"/>
        </w:rPr>
        <w:t>公开招标</w:t>
      </w:r>
    </w:p>
    <w:p w14:paraId="0B1F611C">
      <w:pPr>
        <w:snapToGrid w:val="0"/>
        <w:spacing w:line="360" w:lineRule="auto"/>
        <w:ind w:left="141"/>
        <w:jc w:val="left"/>
        <w:rPr>
          <w:rStyle w:val="17"/>
          <w:rFonts w:hint="eastAsia" w:ascii="宋体" w:hAnsi="宋体"/>
          <w:b/>
          <w:kern w:val="0"/>
          <w:szCs w:val="21"/>
        </w:rPr>
      </w:pPr>
      <w:r>
        <w:rPr>
          <w:rStyle w:val="17"/>
          <w:rFonts w:hint="eastAsia"/>
          <w:b/>
          <w:kern w:val="0"/>
        </w:rPr>
        <w:t>3</w:t>
      </w:r>
      <w:r>
        <w:rPr>
          <w:rStyle w:val="17"/>
          <w:b/>
          <w:kern w:val="0"/>
        </w:rPr>
        <w:t xml:space="preserve">. </w:t>
      </w:r>
      <w:r>
        <w:rPr>
          <w:rStyle w:val="17"/>
          <w:rFonts w:hint="eastAsia"/>
          <w:b/>
          <w:kern w:val="0"/>
        </w:rPr>
        <w:t>资金来源：</w:t>
      </w:r>
      <w:r>
        <w:rPr>
          <w:rFonts w:hint="eastAsia" w:ascii="宋体" w:hAnsi="宋体" w:cs="宋体"/>
          <w:kern w:val="0"/>
          <w:szCs w:val="21"/>
          <w:lang w:bidi="en-US"/>
        </w:rPr>
        <w:t>企业自筹</w:t>
      </w:r>
    </w:p>
    <w:p w14:paraId="1C54C84B">
      <w:pPr>
        <w:snapToGrid w:val="0"/>
        <w:spacing w:line="360" w:lineRule="auto"/>
        <w:ind w:firstLine="141" w:firstLineChars="67"/>
        <w:jc w:val="left"/>
        <w:rPr>
          <w:rFonts w:hint="eastAsia" w:ascii="宋体" w:hAnsi="宋体" w:cs="宋体"/>
          <w:kern w:val="0"/>
          <w:szCs w:val="21"/>
          <w:lang w:bidi="en-US"/>
        </w:rPr>
      </w:pPr>
      <w:r>
        <w:rPr>
          <w:rStyle w:val="17"/>
          <w:rFonts w:hint="eastAsia" w:ascii="宋体" w:hAnsi="宋体"/>
          <w:b/>
          <w:kern w:val="0"/>
          <w:szCs w:val="21"/>
        </w:rPr>
        <w:t>4. 工程地点：</w:t>
      </w:r>
    </w:p>
    <w:p w14:paraId="3DC4F7AC">
      <w:pPr>
        <w:pStyle w:val="2"/>
        <w:snapToGrid w:val="0"/>
        <w:spacing w:line="360" w:lineRule="auto"/>
        <w:ind w:firstLine="420" w:firstLineChars="200"/>
        <w:jc w:val="left"/>
        <w:rPr>
          <w:rFonts w:hint="eastAsia" w:ascii="宋体" w:hAnsi="宋体" w:cs="宋体"/>
          <w:szCs w:val="21"/>
          <w:lang w:bidi="en-US"/>
        </w:rPr>
      </w:pPr>
      <w:r>
        <w:rPr>
          <w:rFonts w:hint="eastAsia"/>
          <w:lang w:bidi="en-US"/>
        </w:rPr>
        <w:t>江苏省盐城市大丰区经济技术开发区南翔西路299号钱潮森威股份公司园区内</w:t>
      </w:r>
    </w:p>
    <w:p w14:paraId="0B1F6120">
      <w:pPr>
        <w:snapToGrid w:val="0"/>
        <w:spacing w:line="360" w:lineRule="auto"/>
        <w:ind w:firstLine="141" w:firstLineChars="67"/>
        <w:jc w:val="left"/>
        <w:rPr>
          <w:rStyle w:val="17"/>
          <w:rFonts w:hint="eastAsia" w:ascii="宋体" w:hAnsi="宋体"/>
          <w:b/>
          <w:kern w:val="0"/>
          <w:szCs w:val="21"/>
        </w:rPr>
      </w:pPr>
      <w:r>
        <w:rPr>
          <w:rStyle w:val="17"/>
          <w:rFonts w:hint="eastAsia" w:ascii="宋体" w:hAnsi="宋体"/>
          <w:b/>
          <w:kern w:val="0"/>
          <w:szCs w:val="21"/>
        </w:rPr>
        <w:t>5. 招标条件</w:t>
      </w:r>
    </w:p>
    <w:p w14:paraId="0B1F6121">
      <w:pPr>
        <w:snapToGrid w:val="0"/>
        <w:spacing w:line="360" w:lineRule="auto"/>
        <w:ind w:left="141" w:leftChars="67" w:firstLine="420" w:firstLineChars="200"/>
        <w:jc w:val="both"/>
        <w:rPr>
          <w:rStyle w:val="17"/>
          <w:rFonts w:hint="eastAsia" w:hAnsi="宋体"/>
          <w:b/>
          <w:kern w:val="0"/>
          <w:sz w:val="21"/>
          <w:szCs w:val="21"/>
        </w:rPr>
      </w:pPr>
      <w:r>
        <w:rPr>
          <w:rFonts w:hint="eastAsia"/>
          <w:lang w:bidi="en-US"/>
        </w:rPr>
        <w:t>钱潮森威股份公司4MW/13.4MWh</w:t>
      </w:r>
      <w:r>
        <w:rPr>
          <w:lang w:bidi="en-US"/>
        </w:rPr>
        <w:t xml:space="preserve"> </w:t>
      </w:r>
      <w:r>
        <w:rPr>
          <w:rFonts w:hint="eastAsia"/>
          <w:lang w:bidi="en-US"/>
        </w:rPr>
        <w:t>工商业储能项目</w:t>
      </w:r>
      <w:r>
        <w:rPr>
          <w:rStyle w:val="17"/>
          <w:rFonts w:hint="eastAsia" w:hAnsi="宋体"/>
          <w:szCs w:val="21"/>
        </w:rPr>
        <w:t>以</w:t>
      </w:r>
      <w:r>
        <w:rPr>
          <w:rStyle w:val="17"/>
          <w:rFonts w:hint="eastAsia" w:hAnsi="宋体"/>
          <w:szCs w:val="21"/>
          <w:lang w:eastAsia="zh-CN"/>
        </w:rPr>
        <w:t>公开招标</w:t>
      </w:r>
      <w:r>
        <w:rPr>
          <w:rStyle w:val="17"/>
          <w:rFonts w:hint="eastAsia" w:hAnsi="宋体"/>
          <w:szCs w:val="21"/>
        </w:rPr>
        <w:t>的方式组织招标。</w:t>
      </w:r>
      <w:bookmarkStart w:id="1" w:name="_Hlk127388693"/>
      <w:r>
        <w:rPr>
          <w:rStyle w:val="17"/>
          <w:rFonts w:hint="eastAsia" w:hAnsi="宋体"/>
          <w:szCs w:val="21"/>
          <w:lang w:eastAsia="zh-CN"/>
        </w:rPr>
        <w:t>普星聚能股份公司大丰分公司</w:t>
      </w:r>
      <w:r>
        <w:rPr>
          <w:rStyle w:val="17"/>
          <w:rFonts w:hint="eastAsia" w:hAnsi="宋体"/>
          <w:szCs w:val="21"/>
        </w:rPr>
        <w:t>为本次招标的组织者，负责签订合同及组织实施</w:t>
      </w:r>
      <w:bookmarkEnd w:id="1"/>
      <w:bookmarkStart w:id="2" w:name="_Hlk127388849"/>
      <w:r>
        <w:rPr>
          <w:rStyle w:val="17"/>
          <w:rFonts w:hint="eastAsia" w:hAnsi="宋体"/>
          <w:szCs w:val="21"/>
        </w:rPr>
        <w:t>，欢迎具备条件的潜在投标人参加投标。</w:t>
      </w:r>
    </w:p>
    <w:bookmarkEnd w:id="2"/>
    <w:p w14:paraId="0B1F6122">
      <w:pPr>
        <w:snapToGrid w:val="0"/>
        <w:spacing w:line="360" w:lineRule="auto"/>
        <w:ind w:firstLine="141" w:firstLineChars="67"/>
        <w:jc w:val="left"/>
        <w:rPr>
          <w:rStyle w:val="17"/>
          <w:rFonts w:hint="eastAsia" w:ascii="宋体" w:hAnsi="宋体"/>
          <w:b/>
          <w:kern w:val="0"/>
          <w:szCs w:val="21"/>
        </w:rPr>
      </w:pPr>
      <w:r>
        <w:rPr>
          <w:rStyle w:val="17"/>
          <w:rFonts w:hint="eastAsia" w:ascii="宋体" w:hAnsi="宋体"/>
          <w:b/>
          <w:kern w:val="0"/>
          <w:szCs w:val="21"/>
        </w:rPr>
        <w:t>6</w:t>
      </w:r>
      <w:r>
        <w:rPr>
          <w:rStyle w:val="17"/>
          <w:rFonts w:ascii="宋体" w:hAnsi="宋体"/>
          <w:b/>
          <w:kern w:val="0"/>
          <w:szCs w:val="21"/>
        </w:rPr>
        <w:t xml:space="preserve">. 项目概况与招标范围 </w:t>
      </w:r>
    </w:p>
    <w:p w14:paraId="0B1F6123">
      <w:pPr>
        <w:pStyle w:val="19"/>
        <w:snapToGrid w:val="0"/>
        <w:spacing w:line="360" w:lineRule="auto"/>
        <w:ind w:firstLine="140" w:firstLineChars="67"/>
        <w:jc w:val="both"/>
        <w:rPr>
          <w:rStyle w:val="17"/>
          <w:rFonts w:hint="eastAsia" w:hAnsi="宋体"/>
          <w:sz w:val="21"/>
          <w:szCs w:val="21"/>
        </w:rPr>
      </w:pPr>
      <w:r>
        <w:rPr>
          <w:rStyle w:val="17"/>
          <w:rFonts w:hint="eastAsia" w:hAnsi="宋体"/>
          <w:sz w:val="21"/>
          <w:szCs w:val="21"/>
        </w:rPr>
        <w:t>6</w:t>
      </w:r>
      <w:r>
        <w:rPr>
          <w:rStyle w:val="17"/>
          <w:rFonts w:hAnsi="宋体"/>
          <w:sz w:val="21"/>
          <w:szCs w:val="21"/>
        </w:rPr>
        <w:t>.1项目概况：</w:t>
      </w:r>
    </w:p>
    <w:p w14:paraId="4C356730">
      <w:pPr>
        <w:pStyle w:val="19"/>
        <w:snapToGrid w:val="0"/>
        <w:spacing w:line="360" w:lineRule="auto"/>
        <w:ind w:firstLine="420" w:firstLineChars="200"/>
        <w:rPr>
          <w:rStyle w:val="17"/>
          <w:rFonts w:hint="eastAsia" w:hAnsi="宋体"/>
          <w:sz w:val="21"/>
          <w:szCs w:val="21"/>
        </w:rPr>
      </w:pPr>
      <w:bookmarkStart w:id="3" w:name="OLE_LINK3"/>
      <w:r>
        <w:rPr>
          <w:rStyle w:val="17"/>
          <w:rFonts w:hint="eastAsia"/>
          <w:sz w:val="21"/>
          <w:szCs w:val="21"/>
        </w:rPr>
        <w:t>基于厂区的用能特点和园区厂房位置情况，本项目拟在厂内建造 4MW/13.4MWh工商业储能项目，主要用于削峰填谷，兼备负荷管理功能，计划建设时间为2025年3月。项目共配置一套集装箱式储能系统，其中：20 尺储能电池集装箱 4 套，单体容量3.35MWh；升压逆变一体舱 2 套（20 尺非标），集成升压变、逆变器等及二次相关辅助设备；二次设备舱一套，集成保护屏柜，交直流电源系统，EMS系统等；并网柜一套；相关动力、控制电缆若干。项目拟布置于钱潮森威股份公司35kV变电站西侧空地处，直线距离约11m，总占地面积约 300m2（以实际施工图为准）。</w:t>
      </w:r>
    </w:p>
    <w:bookmarkEnd w:id="3"/>
    <w:p w14:paraId="0B1F6125">
      <w:pPr>
        <w:pStyle w:val="19"/>
        <w:snapToGrid w:val="0"/>
        <w:spacing w:line="360" w:lineRule="auto"/>
        <w:ind w:firstLine="420" w:firstLineChars="200"/>
        <w:rPr>
          <w:rStyle w:val="17"/>
          <w:rFonts w:hint="eastAsia" w:hAnsi="宋体"/>
          <w:sz w:val="21"/>
          <w:szCs w:val="21"/>
        </w:rPr>
      </w:pPr>
      <w:r>
        <w:rPr>
          <w:rStyle w:val="17"/>
          <w:rFonts w:hint="eastAsia" w:hAnsi="宋体"/>
          <w:sz w:val="21"/>
          <w:szCs w:val="21"/>
        </w:rPr>
        <w:t>6</w:t>
      </w:r>
      <w:r>
        <w:rPr>
          <w:rStyle w:val="17"/>
          <w:rFonts w:hAnsi="宋体"/>
          <w:sz w:val="21"/>
          <w:szCs w:val="21"/>
        </w:rPr>
        <w:t>.2招标范围：</w:t>
      </w:r>
    </w:p>
    <w:p w14:paraId="0B1F6126">
      <w:pPr>
        <w:pStyle w:val="19"/>
        <w:snapToGrid w:val="0"/>
        <w:spacing w:line="360" w:lineRule="auto"/>
        <w:ind w:firstLine="420" w:firstLineChars="200"/>
        <w:jc w:val="both"/>
        <w:rPr>
          <w:rStyle w:val="17"/>
          <w:rFonts w:hint="eastAsia" w:hAnsi="宋体"/>
          <w:sz w:val="21"/>
          <w:szCs w:val="21"/>
        </w:rPr>
      </w:pPr>
      <w:r>
        <w:rPr>
          <w:rStyle w:val="17"/>
          <w:rFonts w:hint="eastAsia" w:hAnsi="宋体"/>
          <w:sz w:val="21"/>
          <w:szCs w:val="21"/>
        </w:rPr>
        <w:t>施工：</w:t>
      </w:r>
      <w:r>
        <w:rPr>
          <w:rStyle w:val="17"/>
          <w:rFonts w:hint="eastAsia" w:hAnsi="宋体"/>
          <w:sz w:val="21"/>
          <w:szCs w:val="21"/>
          <w:lang w:val="en-US" w:eastAsia="zh-CN"/>
        </w:rPr>
        <w:t>工程施工及</w:t>
      </w:r>
      <w:r>
        <w:rPr>
          <w:rStyle w:val="17"/>
          <w:rFonts w:hint="eastAsia" w:hAnsi="宋体"/>
          <w:sz w:val="21"/>
          <w:szCs w:val="21"/>
        </w:rPr>
        <w:t>全部设备的安装</w:t>
      </w:r>
      <w:r>
        <w:rPr>
          <w:rStyle w:val="17"/>
          <w:rFonts w:hint="eastAsia" w:hAnsi="宋体"/>
          <w:sz w:val="21"/>
          <w:szCs w:val="21"/>
          <w:lang w:eastAsia="zh-CN"/>
        </w:rPr>
        <w:t>、</w:t>
      </w:r>
      <w:r>
        <w:rPr>
          <w:rStyle w:val="17"/>
          <w:rFonts w:hint="eastAsia" w:hAnsi="宋体"/>
          <w:sz w:val="21"/>
          <w:szCs w:val="21"/>
          <w:lang w:val="en-US" w:eastAsia="zh-CN"/>
        </w:rPr>
        <w:t>35kV并网柜供货、施工相关辅材的供货</w:t>
      </w:r>
      <w:r>
        <w:rPr>
          <w:rStyle w:val="17"/>
          <w:rFonts w:hint="eastAsia" w:hAnsi="宋体"/>
          <w:sz w:val="21"/>
          <w:szCs w:val="21"/>
        </w:rPr>
        <w:t>，包含但不限于20尺储能电池集装箱 4 套（甲供，每套约40吨）、PCS升压一体舱2套（甲供）、并网柜1套、电缆、二次设备舱（甲供，含二次设备、保护屏柜、EMS监控系统等）、户外照明、户外视频监控、排水、消防及安装所需的土建基础施工、设备吊运、安装和一二次设备的交接试验、调试</w:t>
      </w:r>
      <w:r>
        <w:rPr>
          <w:rStyle w:val="17"/>
          <w:rFonts w:hint="eastAsia" w:hAnsi="宋体"/>
          <w:sz w:val="21"/>
          <w:szCs w:val="21"/>
          <w:lang w:eastAsia="zh-CN"/>
        </w:rPr>
        <w:t>、</w:t>
      </w:r>
      <w:r>
        <w:rPr>
          <w:rStyle w:val="17"/>
          <w:rFonts w:hint="eastAsia" w:hAnsi="宋体"/>
          <w:sz w:val="21"/>
          <w:szCs w:val="21"/>
          <w:lang w:val="en-US" w:eastAsia="zh-CN"/>
        </w:rPr>
        <w:t>并网手续办理（电网、消防等单位）</w:t>
      </w:r>
      <w:r>
        <w:rPr>
          <w:rStyle w:val="17"/>
          <w:rFonts w:hint="eastAsia" w:hAnsi="宋体"/>
          <w:sz w:val="21"/>
          <w:szCs w:val="21"/>
        </w:rPr>
        <w:t>等，并包含购买工程一切险、第三者责任险以及质保期内的相关服务、售后服务等。</w:t>
      </w:r>
    </w:p>
    <w:p w14:paraId="0B1F612A">
      <w:pPr>
        <w:pStyle w:val="19"/>
        <w:snapToGrid w:val="0"/>
        <w:spacing w:line="360" w:lineRule="auto"/>
        <w:ind w:firstLine="140" w:firstLineChars="67"/>
        <w:jc w:val="both"/>
        <w:rPr>
          <w:rStyle w:val="17"/>
          <w:rFonts w:hint="eastAsia" w:hAnsi="宋体"/>
          <w:sz w:val="21"/>
          <w:szCs w:val="21"/>
        </w:rPr>
      </w:pPr>
      <w:r>
        <w:rPr>
          <w:rStyle w:val="17"/>
          <w:rFonts w:hint="eastAsia" w:hAnsi="宋体"/>
          <w:sz w:val="21"/>
          <w:szCs w:val="21"/>
        </w:rPr>
        <w:t>6.</w:t>
      </w:r>
      <w:r>
        <w:rPr>
          <w:rStyle w:val="17"/>
          <w:rFonts w:hint="eastAsia" w:hAnsi="宋体"/>
          <w:sz w:val="21"/>
          <w:szCs w:val="21"/>
          <w:lang w:val="en-US" w:eastAsia="zh-CN"/>
        </w:rPr>
        <w:t>3</w:t>
      </w:r>
      <w:r>
        <w:rPr>
          <w:rStyle w:val="17"/>
          <w:rFonts w:hint="eastAsia" w:hAnsi="宋体"/>
          <w:sz w:val="21"/>
          <w:szCs w:val="21"/>
        </w:rPr>
        <w:t>施工要求：</w:t>
      </w:r>
    </w:p>
    <w:p w14:paraId="0B1F612B">
      <w:pPr>
        <w:snapToGrid w:val="0"/>
        <w:spacing w:line="360" w:lineRule="auto"/>
        <w:ind w:firstLine="420" w:firstLineChars="200"/>
        <w:jc w:val="left"/>
        <w:rPr>
          <w:rStyle w:val="17"/>
          <w:rFonts w:hint="eastAsia" w:ascii="宋体" w:hAnsi="宋体"/>
          <w:kern w:val="0"/>
          <w:szCs w:val="21"/>
        </w:rPr>
      </w:pPr>
      <w:r>
        <w:rPr>
          <w:rStyle w:val="17"/>
          <w:rFonts w:hint="eastAsia" w:ascii="宋体" w:hAnsi="宋体"/>
          <w:kern w:val="0"/>
          <w:szCs w:val="21"/>
        </w:rPr>
        <w:t xml:space="preserve">储能项目在安装过程中不能影响生产，针对本项目现场应编制相应的施工措施、独立的工期计划，施工前具有以下条件： </w:t>
      </w:r>
    </w:p>
    <w:p w14:paraId="0B1F612C">
      <w:pPr>
        <w:pStyle w:val="19"/>
        <w:snapToGrid w:val="0"/>
        <w:spacing w:line="360" w:lineRule="auto"/>
        <w:ind w:firstLine="420" w:firstLineChars="200"/>
        <w:jc w:val="both"/>
        <w:rPr>
          <w:rStyle w:val="17"/>
          <w:rFonts w:hint="eastAsia" w:hAnsi="宋体"/>
          <w:sz w:val="21"/>
          <w:szCs w:val="21"/>
        </w:rPr>
      </w:pPr>
      <w:r>
        <w:rPr>
          <w:rStyle w:val="17"/>
          <w:rFonts w:hint="eastAsia" w:hAnsi="宋体"/>
          <w:sz w:val="21"/>
          <w:szCs w:val="21"/>
        </w:rPr>
        <w:t xml:space="preserve">a）设计文件齐全，并已审查通过。 </w:t>
      </w:r>
    </w:p>
    <w:p w14:paraId="0B1F612D">
      <w:pPr>
        <w:pStyle w:val="19"/>
        <w:snapToGrid w:val="0"/>
        <w:spacing w:line="360" w:lineRule="auto"/>
        <w:ind w:firstLine="420" w:firstLineChars="200"/>
        <w:jc w:val="both"/>
        <w:rPr>
          <w:rStyle w:val="17"/>
          <w:rFonts w:hint="eastAsia" w:hAnsi="宋体"/>
          <w:sz w:val="21"/>
          <w:szCs w:val="21"/>
        </w:rPr>
      </w:pPr>
      <w:r>
        <w:rPr>
          <w:rStyle w:val="17"/>
          <w:rFonts w:hint="eastAsia" w:hAnsi="宋体"/>
          <w:sz w:val="21"/>
          <w:szCs w:val="21"/>
        </w:rPr>
        <w:t xml:space="preserve">b）施工组织设计或施工方案已提供审查批准。 </w:t>
      </w:r>
    </w:p>
    <w:p w14:paraId="0B1F612E">
      <w:pPr>
        <w:pStyle w:val="19"/>
        <w:snapToGrid w:val="0"/>
        <w:spacing w:line="360" w:lineRule="auto"/>
        <w:ind w:firstLine="420" w:firstLineChars="200"/>
        <w:jc w:val="both"/>
        <w:rPr>
          <w:rStyle w:val="17"/>
          <w:rFonts w:hint="eastAsia" w:hAnsi="宋体"/>
          <w:sz w:val="21"/>
          <w:szCs w:val="21"/>
        </w:rPr>
      </w:pPr>
      <w:r>
        <w:rPr>
          <w:rStyle w:val="17"/>
          <w:rFonts w:hint="eastAsia" w:hAnsi="宋体"/>
          <w:sz w:val="21"/>
          <w:szCs w:val="21"/>
        </w:rPr>
        <w:t xml:space="preserve">c）施工场地符合施工组织设计要求。 </w:t>
      </w:r>
    </w:p>
    <w:p w14:paraId="0B1F612F">
      <w:pPr>
        <w:pStyle w:val="19"/>
        <w:snapToGrid w:val="0"/>
        <w:spacing w:line="360" w:lineRule="auto"/>
        <w:ind w:firstLine="420" w:firstLineChars="200"/>
        <w:jc w:val="both"/>
        <w:rPr>
          <w:rStyle w:val="17"/>
          <w:rFonts w:hint="eastAsia" w:hAnsi="宋体"/>
          <w:sz w:val="21"/>
          <w:szCs w:val="21"/>
        </w:rPr>
      </w:pPr>
      <w:r>
        <w:rPr>
          <w:rStyle w:val="17"/>
          <w:rFonts w:hint="eastAsia" w:hAnsi="宋体"/>
          <w:sz w:val="21"/>
          <w:szCs w:val="21"/>
        </w:rPr>
        <w:t xml:space="preserve">d）现场水、电、场地、道路等条件能满足正常施工需要。 </w:t>
      </w:r>
    </w:p>
    <w:p w14:paraId="0B1F6130">
      <w:pPr>
        <w:pStyle w:val="19"/>
        <w:snapToGrid w:val="0"/>
        <w:spacing w:line="360" w:lineRule="auto"/>
        <w:ind w:firstLine="420" w:firstLineChars="200"/>
        <w:jc w:val="both"/>
        <w:rPr>
          <w:rStyle w:val="17"/>
          <w:rFonts w:hint="eastAsia" w:hAnsi="宋体"/>
          <w:sz w:val="21"/>
          <w:szCs w:val="21"/>
        </w:rPr>
      </w:pPr>
      <w:r>
        <w:rPr>
          <w:rStyle w:val="17"/>
          <w:rFonts w:hint="eastAsia" w:hAnsi="宋体"/>
          <w:sz w:val="21"/>
          <w:szCs w:val="21"/>
        </w:rPr>
        <w:t>e）在工程设备施工平台、走道、吊装孔等有坠落危险处，设置栏杆或盖板。对需登高检查、维修处，设操作平台或扶梯。防坠落伤害设计符合国家相关标准要求。</w:t>
      </w:r>
    </w:p>
    <w:p w14:paraId="0B1F6131">
      <w:pPr>
        <w:pStyle w:val="19"/>
        <w:snapToGrid w:val="0"/>
        <w:spacing w:line="360" w:lineRule="auto"/>
        <w:ind w:firstLine="140" w:firstLineChars="67"/>
        <w:jc w:val="both"/>
        <w:rPr>
          <w:rStyle w:val="17"/>
          <w:rFonts w:hint="eastAsia" w:hAnsi="宋体"/>
          <w:sz w:val="21"/>
          <w:szCs w:val="21"/>
        </w:rPr>
      </w:pPr>
      <w:r>
        <w:rPr>
          <w:rStyle w:val="17"/>
          <w:rFonts w:hint="eastAsia" w:hAnsi="宋体"/>
          <w:sz w:val="21"/>
          <w:szCs w:val="21"/>
        </w:rPr>
        <w:t>6.</w:t>
      </w:r>
      <w:r>
        <w:rPr>
          <w:rStyle w:val="17"/>
          <w:rFonts w:hint="eastAsia" w:hAnsi="宋体"/>
          <w:sz w:val="21"/>
          <w:szCs w:val="21"/>
          <w:lang w:val="en-US" w:eastAsia="zh-CN"/>
        </w:rPr>
        <w:t>4</w:t>
      </w:r>
      <w:r>
        <w:rPr>
          <w:rStyle w:val="17"/>
          <w:rFonts w:hint="eastAsia" w:hAnsi="宋体"/>
          <w:sz w:val="21"/>
          <w:szCs w:val="21"/>
        </w:rPr>
        <w:t>工期要求：</w:t>
      </w:r>
    </w:p>
    <w:p w14:paraId="0B1F6132">
      <w:pPr>
        <w:pStyle w:val="19"/>
        <w:snapToGrid w:val="0"/>
        <w:spacing w:line="360" w:lineRule="auto"/>
        <w:ind w:firstLine="140" w:firstLineChars="67"/>
        <w:jc w:val="both"/>
        <w:rPr>
          <w:rStyle w:val="17"/>
          <w:rFonts w:hint="eastAsia" w:hAnsi="宋体"/>
          <w:sz w:val="21"/>
          <w:szCs w:val="21"/>
        </w:rPr>
      </w:pPr>
      <w:r>
        <w:rPr>
          <w:rStyle w:val="17"/>
          <w:rFonts w:hint="eastAsia" w:hAnsi="宋体"/>
          <w:sz w:val="21"/>
          <w:szCs w:val="21"/>
          <w:highlight w:val="yellow"/>
        </w:rPr>
        <w:t xml:space="preserve">标的储能项目总历时 </w:t>
      </w:r>
      <w:r>
        <w:rPr>
          <w:rStyle w:val="17"/>
          <w:rFonts w:hint="eastAsia" w:hAnsi="宋体"/>
          <w:sz w:val="21"/>
          <w:szCs w:val="21"/>
          <w:highlight w:val="yellow"/>
          <w:lang w:val="en-US" w:eastAsia="zh-CN"/>
        </w:rPr>
        <w:t>60</w:t>
      </w:r>
      <w:r>
        <w:rPr>
          <w:rStyle w:val="17"/>
          <w:rFonts w:hint="eastAsia" w:hAnsi="宋体"/>
          <w:sz w:val="21"/>
          <w:szCs w:val="21"/>
          <w:highlight w:val="yellow"/>
        </w:rPr>
        <w:t xml:space="preserve">  天（  </w:t>
      </w:r>
      <w:r>
        <w:rPr>
          <w:rStyle w:val="17"/>
          <w:rFonts w:hint="eastAsia" w:hAnsi="宋体"/>
          <w:sz w:val="21"/>
          <w:szCs w:val="21"/>
          <w:highlight w:val="yellow"/>
          <w:lang w:val="en-US" w:eastAsia="zh-CN"/>
        </w:rPr>
        <w:t>45</w:t>
      </w:r>
      <w:r>
        <w:rPr>
          <w:rStyle w:val="17"/>
          <w:rFonts w:hint="eastAsia" w:hAnsi="宋体"/>
          <w:sz w:val="21"/>
          <w:szCs w:val="21"/>
          <w:highlight w:val="yellow"/>
        </w:rPr>
        <w:t xml:space="preserve">   天</w:t>
      </w:r>
      <w:r>
        <w:rPr>
          <w:rStyle w:val="17"/>
          <w:rFonts w:hint="eastAsia" w:hAnsi="宋体"/>
          <w:sz w:val="21"/>
          <w:szCs w:val="21"/>
          <w:highlight w:val="yellow"/>
          <w:lang w:val="en-US" w:eastAsia="zh-CN"/>
        </w:rPr>
        <w:t>通过</w:t>
      </w:r>
      <w:r>
        <w:rPr>
          <w:rStyle w:val="17"/>
          <w:rFonts w:hint="eastAsia" w:hAnsi="宋体"/>
          <w:sz w:val="21"/>
          <w:szCs w:val="21"/>
          <w:highlight w:val="yellow"/>
        </w:rPr>
        <w:t xml:space="preserve">完成并网，剩余  </w:t>
      </w:r>
      <w:r>
        <w:rPr>
          <w:rStyle w:val="17"/>
          <w:rFonts w:hint="eastAsia" w:hAnsi="宋体"/>
          <w:sz w:val="21"/>
          <w:szCs w:val="21"/>
          <w:highlight w:val="yellow"/>
          <w:lang w:val="en-US" w:eastAsia="zh-CN"/>
        </w:rPr>
        <w:t>15</w:t>
      </w:r>
      <w:r>
        <w:rPr>
          <w:rStyle w:val="17"/>
          <w:rFonts w:hint="eastAsia" w:hAnsi="宋体"/>
          <w:sz w:val="21"/>
          <w:szCs w:val="21"/>
          <w:highlight w:val="yellow"/>
        </w:rPr>
        <w:t xml:space="preserve">  天完成消缺、竣工验收</w:t>
      </w:r>
      <w:r>
        <w:rPr>
          <w:rStyle w:val="17"/>
          <w:rFonts w:hint="eastAsia" w:hAnsi="宋体"/>
          <w:sz w:val="21"/>
          <w:szCs w:val="21"/>
        </w:rPr>
        <w:t>，从招标人签署的</w:t>
      </w:r>
      <w:r>
        <w:rPr>
          <w:rStyle w:val="17"/>
          <w:rFonts w:hint="eastAsia" w:hAnsi="宋体"/>
          <w:sz w:val="21"/>
          <w:szCs w:val="21"/>
          <w:lang w:eastAsia="zh-CN"/>
        </w:rPr>
        <w:t>《工程开工令》</w:t>
      </w:r>
      <w:r>
        <w:rPr>
          <w:rStyle w:val="17"/>
          <w:rFonts w:hint="eastAsia" w:hAnsi="宋体"/>
          <w:sz w:val="21"/>
          <w:szCs w:val="21"/>
        </w:rPr>
        <w:t>载明的进场施工日期开始计算施工起始日）。</w:t>
      </w:r>
    </w:p>
    <w:p w14:paraId="0B1F6133">
      <w:pPr>
        <w:pStyle w:val="19"/>
        <w:snapToGrid w:val="0"/>
        <w:spacing w:line="360" w:lineRule="auto"/>
        <w:ind w:firstLine="140" w:firstLineChars="67"/>
        <w:jc w:val="both"/>
        <w:rPr>
          <w:rStyle w:val="17"/>
          <w:rFonts w:hint="eastAsia" w:hAnsi="宋体"/>
          <w:sz w:val="21"/>
          <w:szCs w:val="21"/>
        </w:rPr>
      </w:pPr>
      <w:r>
        <w:rPr>
          <w:rFonts w:hint="eastAsia" w:hAnsi="宋体" w:cs="宋体"/>
          <w:sz w:val="21"/>
          <w:szCs w:val="21"/>
        </w:rPr>
        <w:t>6</w:t>
      </w:r>
      <w:r>
        <w:rPr>
          <w:rFonts w:hint="eastAsia" w:hAnsi="宋体" w:cs="宋体"/>
          <w:sz w:val="21"/>
          <w:szCs w:val="21"/>
          <w:lang w:eastAsia="zh-CN"/>
        </w:rPr>
        <w:t>.</w:t>
      </w:r>
      <w:r>
        <w:rPr>
          <w:rFonts w:hint="eastAsia" w:hAnsi="宋体" w:cs="宋体"/>
          <w:sz w:val="21"/>
          <w:szCs w:val="21"/>
          <w:lang w:val="en-US" w:eastAsia="zh-CN"/>
        </w:rPr>
        <w:t>5</w:t>
      </w:r>
      <w:r>
        <w:rPr>
          <w:rStyle w:val="17"/>
          <w:rFonts w:hint="eastAsia" w:hAnsi="宋体"/>
          <w:sz w:val="21"/>
          <w:szCs w:val="21"/>
        </w:rPr>
        <w:t>承包方式：工程总承包，包括但不限于包工、包料、包质量、包工期、包安全文明施工。</w:t>
      </w:r>
    </w:p>
    <w:p w14:paraId="0B1F6134">
      <w:pPr>
        <w:numPr>
          <w:ilvl w:val="0"/>
          <w:numId w:val="2"/>
        </w:numPr>
        <w:snapToGrid w:val="0"/>
        <w:spacing w:line="360" w:lineRule="auto"/>
        <w:ind w:firstLine="141" w:firstLineChars="67"/>
        <w:jc w:val="left"/>
        <w:rPr>
          <w:rStyle w:val="17"/>
          <w:rFonts w:hint="eastAsia" w:ascii="宋体" w:hAnsi="宋体"/>
          <w:b/>
          <w:kern w:val="0"/>
          <w:szCs w:val="21"/>
        </w:rPr>
      </w:pPr>
      <w:r>
        <w:rPr>
          <w:rStyle w:val="17"/>
          <w:rFonts w:ascii="宋体" w:hAnsi="宋体"/>
          <w:b/>
          <w:kern w:val="0"/>
          <w:szCs w:val="21"/>
        </w:rPr>
        <w:t>付款条件</w:t>
      </w:r>
    </w:p>
    <w:p w14:paraId="271545F0">
      <w:pPr>
        <w:snapToGrid w:val="0"/>
        <w:spacing w:line="440" w:lineRule="exact"/>
        <w:ind w:firstLine="420" w:firstLineChars="200"/>
        <w:rPr>
          <w:rStyle w:val="17"/>
          <w:rFonts w:hint="eastAsia" w:ascii="Times New Roman" w:hAnsi="宋体" w:eastAsia="宋体" w:cs="Times New Roman"/>
          <w:color w:val="000000"/>
          <w:spacing w:val="3"/>
          <w:kern w:val="0"/>
          <w:sz w:val="21"/>
          <w:szCs w:val="21"/>
          <w14:ligatures w14:val="none"/>
        </w:rPr>
      </w:pPr>
      <w:bookmarkStart w:id="4" w:name="_Hlk182923884"/>
      <w:r>
        <w:rPr>
          <w:rStyle w:val="17"/>
          <w:rFonts w:hint="eastAsia" w:cs="Times New Roman"/>
          <w:color w:val="000000"/>
          <w:sz w:val="21"/>
          <w:szCs w:val="21"/>
          <w:lang w:eastAsia="zh-CN"/>
        </w:rPr>
        <w:t>7</w:t>
      </w:r>
      <w:r>
        <w:rPr>
          <w:rStyle w:val="17"/>
          <w:rFonts w:hint="eastAsia" w:cs="Times New Roman"/>
          <w:color w:val="000000"/>
          <w:sz w:val="21"/>
          <w:szCs w:val="21"/>
          <w:lang w:val="en-US" w:eastAsia="zh-CN"/>
        </w:rPr>
        <w:t>.</w:t>
      </w:r>
      <w:r>
        <w:rPr>
          <w:rStyle w:val="17"/>
          <w:rFonts w:hint="eastAsia" w:ascii="Times New Roman" w:hAnsi="宋体" w:eastAsia="宋体" w:cs="Times New Roman"/>
          <w:color w:val="000000"/>
          <w:spacing w:val="3"/>
          <w:kern w:val="0"/>
          <w:sz w:val="21"/>
          <w:szCs w:val="21"/>
          <w14:ligatures w14:val="none"/>
        </w:rPr>
        <w:t>1</w:t>
      </w:r>
      <w:bookmarkEnd w:id="4"/>
      <w:r>
        <w:rPr>
          <w:rStyle w:val="17"/>
          <w:rFonts w:hint="eastAsia" w:ascii="Times New Roman" w:hAnsi="宋体" w:eastAsia="宋体" w:cs="Times New Roman"/>
          <w:color w:val="000000"/>
          <w:spacing w:val="3"/>
          <w:kern w:val="0"/>
          <w:sz w:val="21"/>
          <w:szCs w:val="21"/>
          <w14:ligatures w14:val="none"/>
        </w:rPr>
        <w:t>进度款的支付</w:t>
      </w:r>
    </w:p>
    <w:p w14:paraId="7628C720">
      <w:pPr>
        <w:snapToGrid w:val="0"/>
        <w:spacing w:line="440" w:lineRule="exact"/>
        <w:ind w:firstLine="432" w:firstLineChars="200"/>
        <w:rPr>
          <w:rStyle w:val="17"/>
          <w:rFonts w:hint="eastAsia" w:ascii="Times New Roman" w:hAnsi="宋体" w:eastAsia="宋体" w:cs="Times New Roman"/>
          <w:color w:val="000000"/>
          <w:spacing w:val="3"/>
          <w:kern w:val="0"/>
          <w:sz w:val="21"/>
          <w:szCs w:val="21"/>
          <w14:ligatures w14:val="none"/>
        </w:rPr>
      </w:pPr>
      <w:r>
        <w:rPr>
          <w:rStyle w:val="17"/>
          <w:rFonts w:hint="eastAsia" w:hAnsi="宋体" w:cs="Times New Roman"/>
          <w:color w:val="000000"/>
          <w:spacing w:val="3"/>
          <w:kern w:val="0"/>
          <w:sz w:val="21"/>
          <w:szCs w:val="21"/>
          <w:lang w:eastAsia="zh-CN"/>
          <w14:ligatures w14:val="none"/>
        </w:rPr>
        <w:t>承包人</w:t>
      </w:r>
      <w:r>
        <w:rPr>
          <w:rStyle w:val="17"/>
          <w:rFonts w:hint="eastAsia" w:ascii="Times New Roman" w:hAnsi="宋体" w:eastAsia="宋体" w:cs="Times New Roman"/>
          <w:color w:val="000000"/>
          <w:spacing w:val="3"/>
          <w:kern w:val="0"/>
          <w:sz w:val="21"/>
          <w:szCs w:val="21"/>
          <w14:ligatures w14:val="none"/>
        </w:rPr>
        <w:t>完成设备基础、道路和线缆沟土建施工，且电缆</w:t>
      </w:r>
      <w:r>
        <w:rPr>
          <w:rStyle w:val="17"/>
          <w:rFonts w:hint="eastAsia" w:hAnsi="宋体" w:cs="Times New Roman"/>
          <w:color w:val="000000"/>
          <w:spacing w:val="3"/>
          <w:kern w:val="0"/>
          <w:sz w:val="21"/>
          <w:szCs w:val="21"/>
          <w:lang w:eastAsia="zh-CN"/>
          <w14:ligatures w14:val="none"/>
        </w:rPr>
        <w:t>、</w:t>
      </w:r>
      <w:r>
        <w:rPr>
          <w:rStyle w:val="17"/>
          <w:rFonts w:hint="eastAsia" w:hAnsi="宋体" w:cs="Times New Roman"/>
          <w:color w:val="000000"/>
          <w:spacing w:val="3"/>
          <w:kern w:val="0"/>
          <w:sz w:val="21"/>
          <w:szCs w:val="21"/>
          <w:lang w:val="en-US" w:eastAsia="zh-CN"/>
          <w14:ligatures w14:val="none"/>
        </w:rPr>
        <w:t>并网柜</w:t>
      </w:r>
      <w:r>
        <w:rPr>
          <w:rStyle w:val="17"/>
          <w:rFonts w:hint="eastAsia" w:ascii="Times New Roman" w:hAnsi="宋体" w:eastAsia="宋体" w:cs="Times New Roman"/>
          <w:color w:val="000000"/>
          <w:spacing w:val="3"/>
          <w:kern w:val="0"/>
          <w:sz w:val="21"/>
          <w:szCs w:val="21"/>
          <w14:ligatures w14:val="none"/>
        </w:rPr>
        <w:t>等主材到达现场，经</w:t>
      </w:r>
      <w:r>
        <w:rPr>
          <w:rStyle w:val="17"/>
          <w:rFonts w:hint="eastAsia" w:hAnsi="宋体" w:cs="Times New Roman"/>
          <w:color w:val="000000"/>
          <w:spacing w:val="3"/>
          <w:kern w:val="0"/>
          <w:sz w:val="21"/>
          <w:szCs w:val="21"/>
          <w:lang w:eastAsia="zh-CN"/>
          <w14:ligatures w14:val="none"/>
        </w:rPr>
        <w:t>招标人</w:t>
      </w:r>
      <w:r>
        <w:rPr>
          <w:rStyle w:val="17"/>
          <w:rFonts w:hint="eastAsia" w:ascii="Times New Roman" w:hAnsi="宋体" w:eastAsia="宋体" w:cs="Times New Roman"/>
          <w:color w:val="000000"/>
          <w:spacing w:val="3"/>
          <w:kern w:val="0"/>
          <w:sz w:val="21"/>
          <w:szCs w:val="21"/>
          <w14:ligatures w14:val="none"/>
        </w:rPr>
        <w:t>指定现场开箱验收后，</w:t>
      </w:r>
      <w:r>
        <w:rPr>
          <w:rStyle w:val="17"/>
          <w:rFonts w:hint="eastAsia" w:hAnsi="宋体" w:cs="Times New Roman"/>
          <w:color w:val="000000"/>
          <w:spacing w:val="3"/>
          <w:kern w:val="0"/>
          <w:sz w:val="21"/>
          <w:szCs w:val="21"/>
          <w:lang w:eastAsia="zh-CN"/>
          <w14:ligatures w14:val="none"/>
        </w:rPr>
        <w:t>招标人</w:t>
      </w:r>
      <w:r>
        <w:rPr>
          <w:rStyle w:val="17"/>
          <w:rFonts w:hint="eastAsia" w:ascii="Times New Roman" w:hAnsi="宋体" w:eastAsia="宋体" w:cs="Times New Roman"/>
          <w:color w:val="000000"/>
          <w:spacing w:val="3"/>
          <w:kern w:val="0"/>
          <w:sz w:val="21"/>
          <w:szCs w:val="21"/>
          <w14:ligatures w14:val="none"/>
        </w:rPr>
        <w:t>在收到下列相关资料后10日内向</w:t>
      </w:r>
      <w:r>
        <w:rPr>
          <w:rStyle w:val="17"/>
          <w:rFonts w:hint="eastAsia" w:hAnsi="宋体" w:cs="Times New Roman"/>
          <w:color w:val="000000"/>
          <w:spacing w:val="3"/>
          <w:kern w:val="0"/>
          <w:sz w:val="21"/>
          <w:szCs w:val="21"/>
          <w:lang w:eastAsia="zh-CN"/>
          <w14:ligatures w14:val="none"/>
        </w:rPr>
        <w:t>承包人</w:t>
      </w:r>
      <w:r>
        <w:rPr>
          <w:rStyle w:val="17"/>
          <w:rFonts w:hint="eastAsia" w:ascii="Times New Roman" w:hAnsi="宋体" w:eastAsia="宋体" w:cs="Times New Roman"/>
          <w:color w:val="000000"/>
          <w:spacing w:val="3"/>
          <w:kern w:val="0"/>
          <w:sz w:val="21"/>
          <w:szCs w:val="21"/>
          <w14:ligatures w14:val="none"/>
        </w:rPr>
        <w:t>支付合同暂定总价的</w:t>
      </w:r>
      <w:r>
        <w:rPr>
          <w:rStyle w:val="17"/>
          <w:rFonts w:hint="eastAsia" w:hAnsi="宋体" w:cs="Times New Roman"/>
          <w:color w:val="000000"/>
          <w:spacing w:val="3"/>
          <w:kern w:val="0"/>
          <w:sz w:val="21"/>
          <w:szCs w:val="21"/>
          <w:lang w:val="en-US" w:eastAsia="zh-CN"/>
          <w14:ligatures w14:val="none"/>
        </w:rPr>
        <w:t>4</w:t>
      </w:r>
      <w:r>
        <w:rPr>
          <w:rStyle w:val="17"/>
          <w:rFonts w:hint="eastAsia" w:ascii="Times New Roman" w:hAnsi="宋体" w:eastAsia="宋体" w:cs="Times New Roman"/>
          <w:color w:val="000000"/>
          <w:spacing w:val="3"/>
          <w:kern w:val="0"/>
          <w:sz w:val="21"/>
          <w:szCs w:val="21"/>
          <w14:ligatures w14:val="none"/>
        </w:rPr>
        <w:t>0%进度款。</w:t>
      </w:r>
    </w:p>
    <w:p w14:paraId="156C06A5">
      <w:pPr>
        <w:snapToGrid w:val="0"/>
        <w:spacing w:line="440" w:lineRule="exact"/>
        <w:ind w:firstLine="432" w:firstLineChars="200"/>
        <w:rPr>
          <w:rStyle w:val="17"/>
          <w:rFonts w:hint="eastAsia" w:ascii="Times New Roman" w:hAnsi="宋体" w:eastAsia="宋体" w:cs="Times New Roman"/>
          <w:color w:val="000000"/>
          <w:spacing w:val="3"/>
          <w:kern w:val="0"/>
          <w:sz w:val="21"/>
          <w:szCs w:val="21"/>
          <w14:ligatures w14:val="none"/>
        </w:rPr>
      </w:pPr>
      <w:r>
        <w:rPr>
          <w:rStyle w:val="17"/>
          <w:rFonts w:hint="eastAsia" w:ascii="Times New Roman" w:hAnsi="宋体" w:eastAsia="宋体" w:cs="Times New Roman"/>
          <w:color w:val="000000"/>
          <w:spacing w:val="3"/>
          <w:kern w:val="0"/>
          <w:sz w:val="21"/>
          <w:szCs w:val="21"/>
          <w14:ligatures w14:val="none"/>
        </w:rPr>
        <w:t>（1）一份由</w:t>
      </w:r>
      <w:r>
        <w:rPr>
          <w:rStyle w:val="17"/>
          <w:rFonts w:hint="eastAsia" w:hAnsi="宋体" w:cs="Times New Roman"/>
          <w:color w:val="000000"/>
          <w:spacing w:val="3"/>
          <w:kern w:val="0"/>
          <w:sz w:val="21"/>
          <w:szCs w:val="21"/>
          <w:lang w:eastAsia="zh-CN"/>
          <w14:ligatures w14:val="none"/>
        </w:rPr>
        <w:t>招标人</w:t>
      </w:r>
      <w:r>
        <w:rPr>
          <w:rStyle w:val="17"/>
          <w:rFonts w:hint="eastAsia" w:ascii="Times New Roman" w:hAnsi="宋体" w:eastAsia="宋体" w:cs="Times New Roman"/>
          <w:color w:val="000000"/>
          <w:spacing w:val="3"/>
          <w:kern w:val="0"/>
          <w:sz w:val="21"/>
          <w:szCs w:val="21"/>
          <w14:ligatures w14:val="none"/>
        </w:rPr>
        <w:t>现场负责人及</w:t>
      </w:r>
      <w:r>
        <w:rPr>
          <w:rStyle w:val="17"/>
          <w:rFonts w:hint="eastAsia" w:hAnsi="宋体" w:cs="Times New Roman"/>
          <w:color w:val="000000"/>
          <w:spacing w:val="3"/>
          <w:kern w:val="0"/>
          <w:sz w:val="21"/>
          <w:szCs w:val="21"/>
          <w:lang w:eastAsia="zh-CN"/>
          <w14:ligatures w14:val="none"/>
        </w:rPr>
        <w:t>承包人</w:t>
      </w:r>
      <w:r>
        <w:rPr>
          <w:rStyle w:val="17"/>
          <w:rFonts w:hint="eastAsia" w:ascii="Times New Roman" w:hAnsi="宋体" w:eastAsia="宋体" w:cs="Times New Roman"/>
          <w:color w:val="000000"/>
          <w:spacing w:val="3"/>
          <w:kern w:val="0"/>
          <w:sz w:val="21"/>
          <w:szCs w:val="21"/>
          <w14:ligatures w14:val="none"/>
        </w:rPr>
        <w:t>代表共同签字认可的《工程进度确认单》。</w:t>
      </w:r>
    </w:p>
    <w:p w14:paraId="6C47B0B2">
      <w:pPr>
        <w:snapToGrid w:val="0"/>
        <w:spacing w:line="440" w:lineRule="exact"/>
        <w:ind w:firstLine="432" w:firstLineChars="200"/>
        <w:rPr>
          <w:rStyle w:val="17"/>
          <w:rFonts w:hint="eastAsia" w:ascii="Times New Roman" w:hAnsi="宋体" w:eastAsia="宋体" w:cs="Times New Roman"/>
          <w:color w:val="000000"/>
          <w:spacing w:val="3"/>
          <w:kern w:val="0"/>
          <w:sz w:val="21"/>
          <w:szCs w:val="21"/>
          <w14:ligatures w14:val="none"/>
        </w:rPr>
      </w:pPr>
      <w:r>
        <w:rPr>
          <w:rStyle w:val="17"/>
          <w:rFonts w:hint="eastAsia" w:ascii="Times New Roman" w:hAnsi="宋体" w:eastAsia="宋体" w:cs="Times New Roman"/>
          <w:color w:val="000000"/>
          <w:spacing w:val="3"/>
          <w:kern w:val="0"/>
          <w:sz w:val="21"/>
          <w:szCs w:val="21"/>
          <w14:ligatures w14:val="none"/>
        </w:rPr>
        <w:t>（2）由</w:t>
      </w:r>
      <w:r>
        <w:rPr>
          <w:rStyle w:val="17"/>
          <w:rFonts w:hint="eastAsia" w:hAnsi="宋体" w:cs="Times New Roman"/>
          <w:color w:val="000000"/>
          <w:spacing w:val="3"/>
          <w:kern w:val="0"/>
          <w:sz w:val="21"/>
          <w:szCs w:val="21"/>
          <w:lang w:eastAsia="zh-CN"/>
          <w14:ligatures w14:val="none"/>
        </w:rPr>
        <w:t>承包人</w:t>
      </w:r>
      <w:r>
        <w:rPr>
          <w:rStyle w:val="17"/>
          <w:rFonts w:hint="eastAsia" w:ascii="Times New Roman" w:hAnsi="宋体" w:eastAsia="宋体" w:cs="Times New Roman"/>
          <w:color w:val="000000"/>
          <w:spacing w:val="3"/>
          <w:kern w:val="0"/>
          <w:sz w:val="21"/>
          <w:szCs w:val="21"/>
          <w14:ligatures w14:val="none"/>
        </w:rPr>
        <w:t xml:space="preserve">开具金额为合同暂定总价的  </w:t>
      </w:r>
      <w:r>
        <w:rPr>
          <w:rStyle w:val="17"/>
          <w:rFonts w:hint="eastAsia" w:hAnsi="宋体" w:cs="Times New Roman"/>
          <w:color w:val="000000"/>
          <w:spacing w:val="3"/>
          <w:kern w:val="0"/>
          <w:sz w:val="21"/>
          <w:szCs w:val="21"/>
          <w:lang w:val="en-US" w:eastAsia="zh-CN"/>
          <w14:ligatures w14:val="none"/>
        </w:rPr>
        <w:t>4</w:t>
      </w:r>
      <w:r>
        <w:rPr>
          <w:rStyle w:val="17"/>
          <w:rFonts w:hint="eastAsia" w:ascii="Times New Roman" w:hAnsi="宋体" w:eastAsia="宋体" w:cs="Times New Roman"/>
          <w:color w:val="000000"/>
          <w:spacing w:val="3"/>
          <w:kern w:val="0"/>
          <w:sz w:val="21"/>
          <w:szCs w:val="21"/>
          <w14:ligatures w14:val="none"/>
        </w:rPr>
        <w:t>0  %的增值税专用发票一份。</w:t>
      </w:r>
    </w:p>
    <w:p w14:paraId="155284D1">
      <w:pPr>
        <w:snapToGrid w:val="0"/>
        <w:spacing w:line="440" w:lineRule="exact"/>
        <w:ind w:firstLine="420" w:firstLineChars="200"/>
        <w:rPr>
          <w:rStyle w:val="17"/>
          <w:rFonts w:hint="eastAsia" w:ascii="Times New Roman" w:hAnsi="宋体" w:eastAsia="宋体" w:cs="Times New Roman"/>
          <w:color w:val="000000"/>
          <w:spacing w:val="3"/>
          <w:kern w:val="0"/>
          <w:sz w:val="21"/>
          <w:szCs w:val="21"/>
          <w14:ligatures w14:val="none"/>
        </w:rPr>
      </w:pPr>
      <w:r>
        <w:rPr>
          <w:rStyle w:val="17"/>
          <w:rFonts w:hint="eastAsia" w:cs="Times New Roman"/>
          <w:color w:val="000000"/>
          <w:sz w:val="21"/>
          <w:szCs w:val="21"/>
          <w:lang w:eastAsia="zh-CN"/>
        </w:rPr>
        <w:t>7</w:t>
      </w:r>
      <w:r>
        <w:rPr>
          <w:rStyle w:val="17"/>
          <w:rFonts w:hint="eastAsia" w:ascii="Times New Roman" w:hAnsi="宋体" w:eastAsia="宋体" w:cs="Times New Roman"/>
          <w:color w:val="000000"/>
          <w:spacing w:val="3"/>
          <w:kern w:val="0"/>
          <w:sz w:val="21"/>
          <w:szCs w:val="21"/>
          <w14:ligatures w14:val="none"/>
        </w:rPr>
        <w:t>.</w:t>
      </w:r>
      <w:r>
        <w:rPr>
          <w:rStyle w:val="17"/>
          <w:rFonts w:hint="eastAsia" w:hAnsi="宋体" w:cs="Times New Roman"/>
          <w:color w:val="000000"/>
          <w:spacing w:val="3"/>
          <w:kern w:val="0"/>
          <w:sz w:val="21"/>
          <w:szCs w:val="21"/>
          <w:lang w:val="en-US" w:eastAsia="zh-CN"/>
          <w14:ligatures w14:val="none"/>
        </w:rPr>
        <w:t>2</w:t>
      </w:r>
      <w:r>
        <w:rPr>
          <w:rStyle w:val="17"/>
          <w:rFonts w:hint="eastAsia" w:ascii="Times New Roman" w:hAnsi="宋体" w:eastAsia="宋体" w:cs="Times New Roman"/>
          <w:color w:val="000000"/>
          <w:spacing w:val="3"/>
          <w:kern w:val="0"/>
          <w:sz w:val="21"/>
          <w:szCs w:val="21"/>
          <w14:ligatures w14:val="none"/>
        </w:rPr>
        <w:t xml:space="preserve"> 调试及并网款的支付</w:t>
      </w:r>
    </w:p>
    <w:p w14:paraId="19BE0BFD">
      <w:pPr>
        <w:snapToGrid w:val="0"/>
        <w:spacing w:line="440" w:lineRule="exact"/>
        <w:ind w:firstLine="432" w:firstLineChars="200"/>
        <w:rPr>
          <w:rStyle w:val="17"/>
          <w:rFonts w:hint="eastAsia" w:ascii="Times New Roman" w:hAnsi="宋体" w:eastAsia="宋体" w:cs="Times New Roman"/>
          <w:color w:val="000000"/>
          <w:spacing w:val="3"/>
          <w:kern w:val="0"/>
          <w:sz w:val="21"/>
          <w:szCs w:val="21"/>
          <w14:ligatures w14:val="none"/>
        </w:rPr>
      </w:pPr>
      <w:r>
        <w:rPr>
          <w:rStyle w:val="17"/>
          <w:rFonts w:hint="eastAsia" w:ascii="Times New Roman" w:hAnsi="宋体" w:eastAsia="宋体" w:cs="Times New Roman"/>
          <w:color w:val="000000"/>
          <w:spacing w:val="3"/>
          <w:kern w:val="0"/>
          <w:sz w:val="21"/>
          <w:szCs w:val="21"/>
          <w14:ligatures w14:val="none"/>
        </w:rPr>
        <w:t>所有设备通过性能验收试验合格，项目通过并网验收，</w:t>
      </w:r>
      <w:r>
        <w:rPr>
          <w:rFonts w:hint="eastAsia" w:asciiTheme="majorEastAsia" w:hAnsiTheme="majorEastAsia" w:eastAsiaTheme="majorEastAsia"/>
          <w:szCs w:val="24"/>
        </w:rPr>
        <w:t>240小时试运行</w:t>
      </w:r>
      <w:r>
        <w:rPr>
          <w:rFonts w:hint="eastAsia" w:asciiTheme="majorEastAsia" w:hAnsiTheme="majorEastAsia" w:eastAsiaTheme="majorEastAsia"/>
          <w:szCs w:val="24"/>
          <w:lang w:val="en-US" w:eastAsia="zh-CN"/>
        </w:rPr>
        <w:t>合格</w:t>
      </w:r>
      <w:r>
        <w:rPr>
          <w:rStyle w:val="17"/>
          <w:rFonts w:hint="eastAsia" w:ascii="Times New Roman" w:hAnsi="宋体" w:eastAsia="宋体" w:cs="Times New Roman"/>
          <w:color w:val="000000"/>
          <w:spacing w:val="3"/>
          <w:kern w:val="0"/>
          <w:sz w:val="21"/>
          <w:szCs w:val="21"/>
          <w14:ligatures w14:val="none"/>
        </w:rPr>
        <w:t>且</w:t>
      </w:r>
      <w:r>
        <w:rPr>
          <w:rStyle w:val="17"/>
          <w:rFonts w:hint="eastAsia" w:hAnsi="宋体" w:cs="Times New Roman"/>
          <w:color w:val="000000"/>
          <w:spacing w:val="3"/>
          <w:kern w:val="0"/>
          <w:sz w:val="21"/>
          <w:szCs w:val="21"/>
          <w:lang w:eastAsia="zh-CN"/>
          <w14:ligatures w14:val="none"/>
        </w:rPr>
        <w:t>招标人</w:t>
      </w:r>
      <w:r>
        <w:rPr>
          <w:rStyle w:val="17"/>
          <w:rFonts w:hint="eastAsia" w:ascii="Times New Roman" w:hAnsi="宋体" w:eastAsia="宋体" w:cs="Times New Roman"/>
          <w:color w:val="000000"/>
          <w:spacing w:val="3"/>
          <w:kern w:val="0"/>
          <w:sz w:val="21"/>
          <w:szCs w:val="21"/>
          <w14:ligatures w14:val="none"/>
        </w:rPr>
        <w:t>在收到下列相关资料后10日内向</w:t>
      </w:r>
      <w:r>
        <w:rPr>
          <w:rStyle w:val="17"/>
          <w:rFonts w:hint="eastAsia" w:hAnsi="宋体" w:cs="Times New Roman"/>
          <w:color w:val="000000"/>
          <w:spacing w:val="3"/>
          <w:kern w:val="0"/>
          <w:sz w:val="21"/>
          <w:szCs w:val="21"/>
          <w:lang w:eastAsia="zh-CN"/>
          <w14:ligatures w14:val="none"/>
        </w:rPr>
        <w:t>承包人</w:t>
      </w:r>
      <w:r>
        <w:rPr>
          <w:rStyle w:val="17"/>
          <w:rFonts w:hint="eastAsia" w:ascii="Times New Roman" w:hAnsi="宋体" w:eastAsia="宋体" w:cs="Times New Roman"/>
          <w:color w:val="000000"/>
          <w:spacing w:val="3"/>
          <w:kern w:val="0"/>
          <w:sz w:val="21"/>
          <w:szCs w:val="21"/>
          <w14:ligatures w14:val="none"/>
        </w:rPr>
        <w:t xml:space="preserve">支付合同暂定总价的   </w:t>
      </w:r>
      <w:r>
        <w:rPr>
          <w:rStyle w:val="17"/>
          <w:rFonts w:hint="eastAsia" w:hAnsi="宋体" w:cs="Times New Roman"/>
          <w:color w:val="000000"/>
          <w:spacing w:val="3"/>
          <w:kern w:val="0"/>
          <w:sz w:val="21"/>
          <w:szCs w:val="21"/>
          <w:lang w:val="en-US" w:eastAsia="zh-CN"/>
          <w14:ligatures w14:val="none"/>
        </w:rPr>
        <w:t>4</w:t>
      </w:r>
      <w:r>
        <w:rPr>
          <w:rStyle w:val="17"/>
          <w:rFonts w:hint="eastAsia" w:ascii="Times New Roman" w:hAnsi="宋体" w:eastAsia="宋体" w:cs="Times New Roman"/>
          <w:color w:val="000000"/>
          <w:spacing w:val="3"/>
          <w:kern w:val="0"/>
          <w:sz w:val="21"/>
          <w:szCs w:val="21"/>
          <w14:ligatures w14:val="none"/>
        </w:rPr>
        <w:t>0   %的调试及并网款。</w:t>
      </w:r>
    </w:p>
    <w:p w14:paraId="2ADE9605">
      <w:pPr>
        <w:snapToGrid w:val="0"/>
        <w:spacing w:line="440" w:lineRule="exact"/>
        <w:ind w:firstLine="432" w:firstLineChars="200"/>
        <w:rPr>
          <w:rStyle w:val="17"/>
          <w:rFonts w:hint="eastAsia" w:ascii="Times New Roman" w:hAnsi="宋体" w:eastAsia="宋体" w:cs="Times New Roman"/>
          <w:color w:val="000000"/>
          <w:spacing w:val="3"/>
          <w:kern w:val="0"/>
          <w:sz w:val="21"/>
          <w:szCs w:val="21"/>
          <w14:ligatures w14:val="none"/>
        </w:rPr>
      </w:pPr>
      <w:r>
        <w:rPr>
          <w:rStyle w:val="17"/>
          <w:rFonts w:hint="eastAsia" w:ascii="Times New Roman" w:hAnsi="宋体" w:eastAsia="宋体" w:cs="Times New Roman"/>
          <w:color w:val="000000"/>
          <w:spacing w:val="3"/>
          <w:kern w:val="0"/>
          <w:sz w:val="21"/>
          <w:szCs w:val="21"/>
          <w14:ligatures w14:val="none"/>
        </w:rPr>
        <w:t>（1）电网</w:t>
      </w:r>
      <w:r>
        <w:rPr>
          <w:rStyle w:val="17"/>
          <w:rFonts w:hint="eastAsia" w:hAnsi="宋体" w:cs="Times New Roman"/>
          <w:color w:val="000000"/>
          <w:spacing w:val="3"/>
          <w:kern w:val="0"/>
          <w:sz w:val="21"/>
          <w:szCs w:val="21"/>
          <w:lang w:eastAsia="zh-CN"/>
          <w14:ligatures w14:val="none"/>
        </w:rPr>
        <w:t>、</w:t>
      </w:r>
      <w:r>
        <w:rPr>
          <w:rStyle w:val="17"/>
          <w:rFonts w:hint="eastAsia" w:hAnsi="宋体" w:cs="Times New Roman"/>
          <w:color w:val="000000"/>
          <w:spacing w:val="3"/>
          <w:kern w:val="0"/>
          <w:sz w:val="21"/>
          <w:szCs w:val="21"/>
          <w:lang w:val="en-US" w:eastAsia="zh-CN"/>
          <w14:ligatures w14:val="none"/>
        </w:rPr>
        <w:t>消防</w:t>
      </w:r>
      <w:r>
        <w:rPr>
          <w:rStyle w:val="17"/>
          <w:rFonts w:hint="eastAsia" w:ascii="Times New Roman" w:hAnsi="宋体" w:eastAsia="宋体" w:cs="Times New Roman"/>
          <w:color w:val="000000"/>
          <w:spacing w:val="3"/>
          <w:kern w:val="0"/>
          <w:sz w:val="21"/>
          <w:szCs w:val="21"/>
          <w14:ligatures w14:val="none"/>
        </w:rPr>
        <w:t>等相关部门出具的验收合格证明。</w:t>
      </w:r>
    </w:p>
    <w:p w14:paraId="382DFEA1">
      <w:pPr>
        <w:snapToGrid w:val="0"/>
        <w:spacing w:line="440" w:lineRule="exact"/>
        <w:ind w:firstLine="432" w:firstLineChars="200"/>
        <w:rPr>
          <w:rStyle w:val="17"/>
          <w:rFonts w:hint="eastAsia" w:ascii="Times New Roman" w:hAnsi="宋体" w:eastAsia="宋体" w:cs="Times New Roman"/>
          <w:color w:val="000000"/>
          <w:spacing w:val="3"/>
          <w:kern w:val="0"/>
          <w:sz w:val="21"/>
          <w:szCs w:val="21"/>
          <w14:ligatures w14:val="none"/>
        </w:rPr>
      </w:pPr>
      <w:r>
        <w:rPr>
          <w:rStyle w:val="17"/>
          <w:rFonts w:hint="eastAsia" w:ascii="Times New Roman" w:hAnsi="宋体" w:eastAsia="宋体" w:cs="Times New Roman"/>
          <w:color w:val="000000"/>
          <w:spacing w:val="3"/>
          <w:kern w:val="0"/>
          <w:sz w:val="21"/>
          <w:szCs w:val="21"/>
          <w14:ligatures w14:val="none"/>
        </w:rPr>
        <w:t>（2）一份由</w:t>
      </w:r>
      <w:r>
        <w:rPr>
          <w:rStyle w:val="17"/>
          <w:rFonts w:hint="eastAsia" w:hAnsi="宋体" w:cs="Times New Roman"/>
          <w:color w:val="000000"/>
          <w:spacing w:val="3"/>
          <w:kern w:val="0"/>
          <w:sz w:val="21"/>
          <w:szCs w:val="21"/>
          <w:lang w:eastAsia="zh-CN"/>
          <w14:ligatures w14:val="none"/>
        </w:rPr>
        <w:t>承包人</w:t>
      </w:r>
      <w:r>
        <w:rPr>
          <w:rStyle w:val="17"/>
          <w:rFonts w:hint="eastAsia" w:ascii="Times New Roman" w:hAnsi="宋体" w:eastAsia="宋体" w:cs="Times New Roman"/>
          <w:color w:val="000000"/>
          <w:spacing w:val="3"/>
          <w:kern w:val="0"/>
          <w:sz w:val="21"/>
          <w:szCs w:val="21"/>
          <w14:ligatures w14:val="none"/>
        </w:rPr>
        <w:t xml:space="preserve">开具金额为合同暂定总价的  </w:t>
      </w:r>
      <w:r>
        <w:rPr>
          <w:rStyle w:val="17"/>
          <w:rFonts w:hint="eastAsia" w:hAnsi="宋体" w:cs="Times New Roman"/>
          <w:color w:val="000000"/>
          <w:spacing w:val="3"/>
          <w:kern w:val="0"/>
          <w:sz w:val="21"/>
          <w:szCs w:val="21"/>
          <w:lang w:val="en-US" w:eastAsia="zh-CN"/>
          <w14:ligatures w14:val="none"/>
        </w:rPr>
        <w:t>4</w:t>
      </w:r>
      <w:r>
        <w:rPr>
          <w:rStyle w:val="17"/>
          <w:rFonts w:hint="eastAsia" w:ascii="Times New Roman" w:hAnsi="宋体" w:eastAsia="宋体" w:cs="Times New Roman"/>
          <w:color w:val="000000"/>
          <w:spacing w:val="3"/>
          <w:kern w:val="0"/>
          <w:sz w:val="21"/>
          <w:szCs w:val="21"/>
          <w14:ligatures w14:val="none"/>
        </w:rPr>
        <w:t>0  %的增值税专用发票一份。</w:t>
      </w:r>
    </w:p>
    <w:p w14:paraId="578E44E6">
      <w:pPr>
        <w:snapToGrid w:val="0"/>
        <w:spacing w:line="440" w:lineRule="exact"/>
        <w:ind w:firstLine="420" w:firstLineChars="200"/>
        <w:rPr>
          <w:rStyle w:val="17"/>
          <w:rFonts w:hint="eastAsia" w:ascii="Times New Roman" w:hAnsi="宋体" w:eastAsia="宋体" w:cs="Times New Roman"/>
          <w:color w:val="000000"/>
          <w:spacing w:val="3"/>
          <w:kern w:val="0"/>
          <w:sz w:val="21"/>
          <w:szCs w:val="21"/>
          <w14:ligatures w14:val="none"/>
        </w:rPr>
      </w:pPr>
      <w:r>
        <w:rPr>
          <w:rStyle w:val="17"/>
          <w:rFonts w:hint="eastAsia" w:cs="Times New Roman"/>
          <w:color w:val="000000"/>
          <w:sz w:val="21"/>
          <w:szCs w:val="21"/>
          <w:lang w:eastAsia="zh-CN"/>
        </w:rPr>
        <w:t>7</w:t>
      </w:r>
      <w:r>
        <w:rPr>
          <w:rStyle w:val="17"/>
          <w:rFonts w:hint="eastAsia" w:cs="Times New Roman"/>
          <w:color w:val="000000"/>
          <w:sz w:val="21"/>
          <w:szCs w:val="21"/>
          <w:lang w:val="en-US" w:eastAsia="zh-CN"/>
        </w:rPr>
        <w:t>.3</w:t>
      </w:r>
      <w:r>
        <w:rPr>
          <w:rStyle w:val="17"/>
          <w:rFonts w:hint="eastAsia" w:ascii="Times New Roman" w:hAnsi="宋体" w:eastAsia="宋体" w:cs="Times New Roman"/>
          <w:color w:val="000000"/>
          <w:spacing w:val="3"/>
          <w:kern w:val="0"/>
          <w:sz w:val="21"/>
          <w:szCs w:val="21"/>
          <w14:ligatures w14:val="none"/>
        </w:rPr>
        <w:t xml:space="preserve"> 工程运行验收款的支付</w:t>
      </w:r>
    </w:p>
    <w:p w14:paraId="07F6004D">
      <w:pPr>
        <w:snapToGrid w:val="0"/>
        <w:spacing w:line="440" w:lineRule="exact"/>
        <w:ind w:firstLine="432" w:firstLineChars="200"/>
        <w:rPr>
          <w:rStyle w:val="17"/>
          <w:rFonts w:hint="eastAsia" w:ascii="Times New Roman" w:hAnsi="宋体" w:eastAsia="宋体" w:cs="Times New Roman"/>
          <w:color w:val="000000"/>
          <w:spacing w:val="3"/>
          <w:kern w:val="0"/>
          <w:sz w:val="21"/>
          <w:szCs w:val="21"/>
          <w:highlight w:val="none"/>
          <w14:ligatures w14:val="none"/>
        </w:rPr>
      </w:pPr>
      <w:r>
        <w:rPr>
          <w:rStyle w:val="17"/>
          <w:rFonts w:hint="eastAsia" w:ascii="Times New Roman" w:hAnsi="宋体" w:eastAsia="宋体" w:cs="Times New Roman"/>
          <w:color w:val="000000"/>
          <w:spacing w:val="3"/>
          <w:kern w:val="0"/>
          <w:sz w:val="21"/>
          <w:szCs w:val="21"/>
          <w14:ligatures w14:val="none"/>
        </w:rPr>
        <w:t>工程经</w:t>
      </w:r>
      <w:r>
        <w:rPr>
          <w:rStyle w:val="17"/>
          <w:rFonts w:hint="eastAsia" w:hAnsi="宋体" w:cs="Times New Roman"/>
          <w:color w:val="000000"/>
          <w:spacing w:val="3"/>
          <w:kern w:val="0"/>
          <w:sz w:val="21"/>
          <w:szCs w:val="21"/>
          <w:lang w:eastAsia="zh-CN"/>
          <w14:ligatures w14:val="none"/>
        </w:rPr>
        <w:t>招标人</w:t>
      </w:r>
      <w:r>
        <w:rPr>
          <w:rStyle w:val="17"/>
          <w:rFonts w:hint="eastAsia" w:ascii="Times New Roman" w:hAnsi="宋体" w:eastAsia="宋体" w:cs="Times New Roman"/>
          <w:color w:val="000000"/>
          <w:spacing w:val="3"/>
          <w:kern w:val="0"/>
          <w:sz w:val="21"/>
          <w:szCs w:val="21"/>
          <w14:ligatures w14:val="none"/>
        </w:rPr>
        <w:t>验收合格后，</w:t>
      </w:r>
      <w:r>
        <w:rPr>
          <w:rStyle w:val="17"/>
          <w:rFonts w:hint="eastAsia" w:hAnsi="宋体" w:cs="Times New Roman"/>
          <w:color w:val="000000"/>
          <w:spacing w:val="3"/>
          <w:kern w:val="0"/>
          <w:sz w:val="21"/>
          <w:szCs w:val="21"/>
          <w:lang w:eastAsia="zh-CN"/>
          <w14:ligatures w14:val="none"/>
        </w:rPr>
        <w:t>招标人</w:t>
      </w:r>
      <w:r>
        <w:rPr>
          <w:rStyle w:val="17"/>
          <w:rFonts w:hint="eastAsia" w:ascii="Times New Roman" w:hAnsi="宋体" w:eastAsia="宋体" w:cs="Times New Roman"/>
          <w:color w:val="000000"/>
          <w:spacing w:val="3"/>
          <w:kern w:val="0"/>
          <w:sz w:val="21"/>
          <w:szCs w:val="21"/>
          <w14:ligatures w14:val="none"/>
        </w:rPr>
        <w:t>在收到下列相关资料后10日内向</w:t>
      </w:r>
      <w:r>
        <w:rPr>
          <w:rStyle w:val="17"/>
          <w:rFonts w:hint="eastAsia" w:hAnsi="宋体" w:cs="Times New Roman"/>
          <w:color w:val="000000"/>
          <w:spacing w:val="3"/>
          <w:kern w:val="0"/>
          <w:sz w:val="21"/>
          <w:szCs w:val="21"/>
          <w:lang w:eastAsia="zh-CN"/>
          <w14:ligatures w14:val="none"/>
        </w:rPr>
        <w:t>承包人</w:t>
      </w:r>
      <w:r>
        <w:rPr>
          <w:rStyle w:val="17"/>
          <w:rFonts w:hint="eastAsia" w:ascii="Times New Roman" w:hAnsi="宋体" w:eastAsia="宋体" w:cs="Times New Roman"/>
          <w:color w:val="000000"/>
          <w:spacing w:val="3"/>
          <w:kern w:val="0"/>
          <w:sz w:val="21"/>
          <w:szCs w:val="21"/>
          <w14:ligatures w14:val="none"/>
        </w:rPr>
        <w:t>支</w:t>
      </w:r>
      <w:r>
        <w:rPr>
          <w:rStyle w:val="17"/>
          <w:rFonts w:hint="eastAsia" w:ascii="Times New Roman" w:hAnsi="宋体" w:eastAsia="宋体" w:cs="Times New Roman"/>
          <w:color w:val="000000"/>
          <w:spacing w:val="3"/>
          <w:kern w:val="0"/>
          <w:sz w:val="21"/>
          <w:szCs w:val="21"/>
          <w:highlight w:val="none"/>
          <w14:ligatures w14:val="none"/>
        </w:rPr>
        <w:t>付</w:t>
      </w:r>
      <w:r>
        <w:rPr>
          <w:rStyle w:val="17"/>
          <w:rFonts w:hint="eastAsia" w:ascii="Times New Roman" w:hAnsi="宋体" w:eastAsia="宋体" w:cs="Times New Roman"/>
          <w:color w:val="000000"/>
          <w:kern w:val="0"/>
          <w:sz w:val="21"/>
          <w:szCs w:val="21"/>
          <w:highlight w:val="none"/>
        </w:rPr>
        <w:t>结算至合同结算价95%</w:t>
      </w:r>
      <w:r>
        <w:rPr>
          <w:rStyle w:val="17"/>
          <w:rFonts w:hint="eastAsia" w:ascii="Times New Roman" w:hAnsi="宋体" w:eastAsia="宋体" w:cs="Times New Roman"/>
          <w:color w:val="000000"/>
          <w:spacing w:val="3"/>
          <w:kern w:val="0"/>
          <w:sz w:val="21"/>
          <w:szCs w:val="21"/>
          <w:highlight w:val="none"/>
          <w14:ligatures w14:val="none"/>
        </w:rPr>
        <w:t>。</w:t>
      </w:r>
    </w:p>
    <w:p w14:paraId="03764E29">
      <w:pPr>
        <w:snapToGrid w:val="0"/>
        <w:spacing w:line="440" w:lineRule="exact"/>
        <w:ind w:firstLine="432" w:firstLineChars="200"/>
        <w:rPr>
          <w:rStyle w:val="17"/>
          <w:rFonts w:hint="eastAsia" w:ascii="Times New Roman" w:hAnsi="宋体" w:eastAsia="宋体" w:cs="Times New Roman"/>
          <w:color w:val="000000"/>
          <w:spacing w:val="3"/>
          <w:kern w:val="0"/>
          <w:sz w:val="21"/>
          <w:szCs w:val="21"/>
          <w:highlight w:val="none"/>
          <w14:ligatures w14:val="none"/>
        </w:rPr>
      </w:pPr>
      <w:r>
        <w:rPr>
          <w:rStyle w:val="17"/>
          <w:rFonts w:hint="eastAsia" w:ascii="Times New Roman" w:hAnsi="宋体" w:eastAsia="宋体" w:cs="Times New Roman"/>
          <w:color w:val="000000"/>
          <w:spacing w:val="3"/>
          <w:kern w:val="0"/>
          <w:sz w:val="21"/>
          <w:szCs w:val="21"/>
          <w:highlight w:val="none"/>
          <w14:ligatures w14:val="none"/>
        </w:rPr>
        <w:t>（1）一份由</w:t>
      </w:r>
      <w:r>
        <w:rPr>
          <w:rStyle w:val="17"/>
          <w:rFonts w:hint="eastAsia" w:hAnsi="宋体" w:cs="Times New Roman"/>
          <w:color w:val="000000"/>
          <w:spacing w:val="3"/>
          <w:kern w:val="0"/>
          <w:sz w:val="21"/>
          <w:szCs w:val="21"/>
          <w:highlight w:val="none"/>
          <w:lang w:eastAsia="zh-CN"/>
          <w14:ligatures w14:val="none"/>
        </w:rPr>
        <w:t>招标人</w:t>
      </w:r>
      <w:r>
        <w:rPr>
          <w:rStyle w:val="17"/>
          <w:rFonts w:hint="eastAsia" w:ascii="Times New Roman" w:hAnsi="宋体" w:eastAsia="宋体" w:cs="Times New Roman"/>
          <w:color w:val="000000"/>
          <w:spacing w:val="3"/>
          <w:kern w:val="0"/>
          <w:sz w:val="21"/>
          <w:szCs w:val="21"/>
          <w:highlight w:val="none"/>
          <w14:ligatures w14:val="none"/>
        </w:rPr>
        <w:t>现场负责人及</w:t>
      </w:r>
      <w:r>
        <w:rPr>
          <w:rStyle w:val="17"/>
          <w:rFonts w:hint="eastAsia" w:hAnsi="宋体" w:cs="Times New Roman"/>
          <w:color w:val="000000"/>
          <w:spacing w:val="3"/>
          <w:kern w:val="0"/>
          <w:sz w:val="21"/>
          <w:szCs w:val="21"/>
          <w:highlight w:val="none"/>
          <w:lang w:eastAsia="zh-CN"/>
          <w14:ligatures w14:val="none"/>
        </w:rPr>
        <w:t>承包人</w:t>
      </w:r>
      <w:r>
        <w:rPr>
          <w:rStyle w:val="17"/>
          <w:rFonts w:hint="eastAsia" w:ascii="Times New Roman" w:hAnsi="宋体" w:eastAsia="宋体" w:cs="Times New Roman"/>
          <w:color w:val="000000"/>
          <w:spacing w:val="3"/>
          <w:kern w:val="0"/>
          <w:sz w:val="21"/>
          <w:szCs w:val="21"/>
          <w:highlight w:val="none"/>
          <w14:ligatures w14:val="none"/>
        </w:rPr>
        <w:t>代表共同签字认可的《工程竣工验收鉴定报告》。</w:t>
      </w:r>
    </w:p>
    <w:p w14:paraId="6CA1399B">
      <w:pPr>
        <w:snapToGrid w:val="0"/>
        <w:spacing w:line="440" w:lineRule="exact"/>
        <w:ind w:firstLine="432" w:firstLineChars="200"/>
        <w:rPr>
          <w:rStyle w:val="17"/>
          <w:rFonts w:hint="eastAsia" w:ascii="Times New Roman" w:hAnsi="宋体" w:eastAsia="宋体" w:cs="Times New Roman"/>
          <w:color w:val="000000"/>
          <w:spacing w:val="3"/>
          <w:kern w:val="0"/>
          <w:sz w:val="21"/>
          <w:szCs w:val="21"/>
          <w:highlight w:val="none"/>
          <w14:ligatures w14:val="none"/>
        </w:rPr>
      </w:pPr>
      <w:r>
        <w:rPr>
          <w:rStyle w:val="17"/>
          <w:rFonts w:hint="eastAsia" w:ascii="Times New Roman" w:hAnsi="宋体" w:eastAsia="宋体" w:cs="Times New Roman"/>
          <w:color w:val="000000"/>
          <w:spacing w:val="3"/>
          <w:kern w:val="0"/>
          <w:sz w:val="21"/>
          <w:szCs w:val="21"/>
          <w:highlight w:val="none"/>
          <w14:ligatures w14:val="none"/>
        </w:rPr>
        <w:t>（2）内容完整、资料齐全、经各相关单位盖章审核的项目竣工验收资料。</w:t>
      </w:r>
    </w:p>
    <w:p w14:paraId="30C12410">
      <w:pPr>
        <w:spacing w:before="156" w:beforeLines="50" w:after="156" w:afterLines="50" w:line="300" w:lineRule="auto"/>
        <w:ind w:firstLine="432" w:firstLineChars="200"/>
        <w:rPr>
          <w:rStyle w:val="17"/>
          <w:rFonts w:hint="eastAsia" w:ascii="Times New Roman" w:hAnsi="宋体" w:eastAsia="宋体" w:cs="Times New Roman"/>
          <w:color w:val="000000"/>
          <w:spacing w:val="3"/>
          <w:kern w:val="0"/>
          <w:sz w:val="21"/>
          <w:szCs w:val="21"/>
          <w:highlight w:val="none"/>
          <w14:ligatures w14:val="none"/>
        </w:rPr>
      </w:pPr>
      <w:r>
        <w:rPr>
          <w:rStyle w:val="17"/>
          <w:rFonts w:hint="eastAsia" w:ascii="Times New Roman" w:hAnsi="宋体" w:eastAsia="宋体" w:cs="Times New Roman"/>
          <w:color w:val="000000"/>
          <w:spacing w:val="3"/>
          <w:kern w:val="0"/>
          <w:sz w:val="21"/>
          <w:szCs w:val="21"/>
          <w:highlight w:val="none"/>
          <w14:ligatures w14:val="none"/>
        </w:rPr>
        <w:t>（3）</w:t>
      </w:r>
      <w:r>
        <w:rPr>
          <w:rStyle w:val="17"/>
          <w:rFonts w:hint="eastAsia" w:hAnsi="宋体" w:cs="Times New Roman"/>
          <w:color w:val="000000"/>
          <w:kern w:val="0"/>
          <w:sz w:val="21"/>
          <w:szCs w:val="21"/>
          <w:highlight w:val="none"/>
          <w:lang w:eastAsia="zh-CN"/>
        </w:rPr>
        <w:t>承包人</w:t>
      </w:r>
      <w:r>
        <w:rPr>
          <w:rStyle w:val="17"/>
          <w:rFonts w:hint="eastAsia" w:ascii="Times New Roman" w:hAnsi="宋体" w:eastAsia="宋体" w:cs="Times New Roman"/>
          <w:color w:val="000000"/>
          <w:kern w:val="0"/>
          <w:sz w:val="21"/>
          <w:szCs w:val="21"/>
          <w:highlight w:val="none"/>
        </w:rPr>
        <w:t>向</w:t>
      </w:r>
      <w:r>
        <w:rPr>
          <w:rStyle w:val="17"/>
          <w:rFonts w:hint="eastAsia" w:hAnsi="宋体" w:cs="Times New Roman"/>
          <w:color w:val="000000"/>
          <w:kern w:val="0"/>
          <w:sz w:val="21"/>
          <w:szCs w:val="21"/>
          <w:highlight w:val="none"/>
          <w:lang w:eastAsia="zh-CN"/>
        </w:rPr>
        <w:t>招标人</w:t>
      </w:r>
      <w:r>
        <w:rPr>
          <w:rStyle w:val="17"/>
          <w:rFonts w:hint="eastAsia" w:ascii="Times New Roman" w:hAnsi="宋体" w:eastAsia="宋体" w:cs="Times New Roman"/>
          <w:color w:val="000000"/>
          <w:kern w:val="0"/>
          <w:sz w:val="21"/>
          <w:szCs w:val="21"/>
          <w:highlight w:val="none"/>
        </w:rPr>
        <w:t>递交完整的结算资料，</w:t>
      </w:r>
      <w:r>
        <w:rPr>
          <w:rStyle w:val="17"/>
          <w:rFonts w:hint="eastAsia" w:hAnsi="宋体" w:cs="Times New Roman"/>
          <w:color w:val="000000"/>
          <w:kern w:val="0"/>
          <w:sz w:val="21"/>
          <w:szCs w:val="21"/>
          <w:highlight w:val="none"/>
          <w:lang w:eastAsia="zh-CN"/>
        </w:rPr>
        <w:t>招标人</w:t>
      </w:r>
      <w:r>
        <w:rPr>
          <w:rStyle w:val="17"/>
          <w:rFonts w:hint="eastAsia" w:ascii="Times New Roman" w:hAnsi="宋体" w:eastAsia="宋体" w:cs="Times New Roman"/>
          <w:color w:val="000000"/>
          <w:kern w:val="0"/>
          <w:sz w:val="21"/>
          <w:szCs w:val="21"/>
          <w:highlight w:val="none"/>
        </w:rPr>
        <w:t>收到后进行审核。双方确认最终“合同结算价”；</w:t>
      </w:r>
    </w:p>
    <w:p w14:paraId="7C9159DE">
      <w:pPr>
        <w:snapToGrid w:val="0"/>
        <w:spacing w:line="440" w:lineRule="exact"/>
        <w:ind w:firstLine="432" w:firstLineChars="200"/>
        <w:rPr>
          <w:rStyle w:val="17"/>
          <w:rFonts w:hint="eastAsia" w:ascii="Times New Roman" w:hAnsi="宋体" w:eastAsia="宋体" w:cs="Times New Roman"/>
          <w:color w:val="000000"/>
          <w:spacing w:val="3"/>
          <w:kern w:val="0"/>
          <w:sz w:val="21"/>
          <w:szCs w:val="21"/>
          <w:highlight w:val="none"/>
          <w14:ligatures w14:val="none"/>
        </w:rPr>
      </w:pPr>
      <w:r>
        <w:rPr>
          <w:rStyle w:val="17"/>
          <w:rFonts w:hint="eastAsia" w:ascii="Times New Roman" w:hAnsi="宋体" w:eastAsia="宋体" w:cs="Times New Roman"/>
          <w:color w:val="000000"/>
          <w:spacing w:val="3"/>
          <w:kern w:val="0"/>
          <w:sz w:val="21"/>
          <w:szCs w:val="21"/>
          <w:highlight w:val="none"/>
          <w14:ligatures w14:val="none"/>
        </w:rPr>
        <w:t>（</w:t>
      </w:r>
      <w:r>
        <w:rPr>
          <w:rStyle w:val="17"/>
          <w:rFonts w:hint="eastAsia" w:hAnsi="宋体" w:cs="Times New Roman"/>
          <w:color w:val="000000"/>
          <w:spacing w:val="3"/>
          <w:kern w:val="0"/>
          <w:sz w:val="21"/>
          <w:szCs w:val="21"/>
          <w:highlight w:val="none"/>
          <w:lang w:val="en-US" w:eastAsia="zh-CN"/>
          <w14:ligatures w14:val="none"/>
        </w:rPr>
        <w:t>4</w:t>
      </w:r>
      <w:r>
        <w:rPr>
          <w:rStyle w:val="17"/>
          <w:rFonts w:hint="eastAsia" w:ascii="Times New Roman" w:hAnsi="宋体" w:eastAsia="宋体" w:cs="Times New Roman"/>
          <w:color w:val="000000"/>
          <w:spacing w:val="3"/>
          <w:kern w:val="0"/>
          <w:sz w:val="21"/>
          <w:szCs w:val="21"/>
          <w:highlight w:val="none"/>
          <w14:ligatures w14:val="none"/>
        </w:rPr>
        <w:t>）</w:t>
      </w:r>
      <w:r>
        <w:rPr>
          <w:rStyle w:val="17"/>
          <w:rFonts w:hint="eastAsia" w:hAnsi="宋体" w:cs="Times New Roman"/>
          <w:color w:val="000000"/>
          <w:kern w:val="0"/>
          <w:sz w:val="21"/>
          <w:szCs w:val="21"/>
          <w:highlight w:val="none"/>
          <w:lang w:eastAsia="zh-CN"/>
        </w:rPr>
        <w:t>承包人</w:t>
      </w:r>
      <w:r>
        <w:rPr>
          <w:rStyle w:val="17"/>
          <w:rFonts w:hint="eastAsia" w:ascii="Times New Roman" w:hAnsi="宋体" w:eastAsia="宋体" w:cs="Times New Roman"/>
          <w:color w:val="000000"/>
          <w:kern w:val="0"/>
          <w:sz w:val="21"/>
          <w:szCs w:val="21"/>
          <w:highlight w:val="none"/>
        </w:rPr>
        <w:t>提供最终“合同结算价”剩余所有价款对应的增值税专用发票，</w:t>
      </w:r>
      <w:r>
        <w:rPr>
          <w:rStyle w:val="17"/>
          <w:rFonts w:hint="eastAsia" w:hAnsi="宋体" w:cs="Times New Roman"/>
          <w:color w:val="000000"/>
          <w:kern w:val="0"/>
          <w:sz w:val="21"/>
          <w:szCs w:val="21"/>
          <w:highlight w:val="none"/>
          <w:lang w:eastAsia="zh-CN"/>
        </w:rPr>
        <w:t>招标人</w:t>
      </w:r>
      <w:r>
        <w:rPr>
          <w:rStyle w:val="17"/>
          <w:rFonts w:hint="eastAsia" w:ascii="Times New Roman" w:hAnsi="宋体" w:eastAsia="宋体" w:cs="Times New Roman"/>
          <w:color w:val="000000"/>
          <w:kern w:val="0"/>
          <w:sz w:val="21"/>
          <w:szCs w:val="21"/>
          <w:highlight w:val="none"/>
        </w:rPr>
        <w:t>在收到增值税发票后10个工作日内，支付至本合同最终“合同结算价”的95%。最终“合同结算价”与“合同暂定总价”的偏差将在该笔（第四笔）付款中进行调整。</w:t>
      </w:r>
    </w:p>
    <w:p w14:paraId="6F31A2FD">
      <w:pPr>
        <w:snapToGrid w:val="0"/>
        <w:spacing w:line="440" w:lineRule="exact"/>
        <w:ind w:firstLine="420" w:firstLineChars="200"/>
        <w:rPr>
          <w:rStyle w:val="17"/>
          <w:rFonts w:hint="eastAsia" w:ascii="Times New Roman" w:hAnsi="宋体" w:eastAsia="宋体" w:cs="Times New Roman"/>
          <w:color w:val="000000"/>
          <w:spacing w:val="3"/>
          <w:kern w:val="0"/>
          <w:sz w:val="21"/>
          <w:szCs w:val="21"/>
          <w:highlight w:val="none"/>
          <w14:ligatures w14:val="none"/>
        </w:rPr>
      </w:pPr>
      <w:r>
        <w:rPr>
          <w:rStyle w:val="17"/>
          <w:rFonts w:hint="eastAsia" w:cs="Times New Roman"/>
          <w:color w:val="000000"/>
          <w:sz w:val="21"/>
          <w:szCs w:val="21"/>
          <w:highlight w:val="none"/>
          <w:lang w:eastAsia="zh-CN"/>
        </w:rPr>
        <w:t>7</w:t>
      </w:r>
      <w:r>
        <w:rPr>
          <w:rStyle w:val="17"/>
          <w:rFonts w:hint="eastAsia" w:cs="Times New Roman"/>
          <w:color w:val="000000"/>
          <w:sz w:val="21"/>
          <w:szCs w:val="21"/>
          <w:highlight w:val="none"/>
          <w:lang w:val="en-US" w:eastAsia="zh-CN"/>
        </w:rPr>
        <w:t>.4</w:t>
      </w:r>
      <w:r>
        <w:rPr>
          <w:rStyle w:val="17"/>
          <w:rFonts w:hint="eastAsia" w:ascii="Times New Roman" w:hAnsi="宋体" w:eastAsia="宋体" w:cs="Times New Roman"/>
          <w:color w:val="000000"/>
          <w:spacing w:val="3"/>
          <w:kern w:val="0"/>
          <w:sz w:val="21"/>
          <w:szCs w:val="21"/>
          <w:highlight w:val="none"/>
          <w14:ligatures w14:val="none"/>
        </w:rPr>
        <w:t>质保金的支付</w:t>
      </w:r>
    </w:p>
    <w:p w14:paraId="5E46C22A">
      <w:pPr>
        <w:snapToGrid w:val="0"/>
        <w:spacing w:line="440" w:lineRule="exact"/>
        <w:ind w:firstLine="432" w:firstLineChars="200"/>
        <w:rPr>
          <w:rStyle w:val="17"/>
          <w:rFonts w:hint="eastAsia" w:ascii="Times New Roman" w:hAnsi="宋体" w:eastAsia="宋体" w:cs="Times New Roman"/>
          <w:color w:val="000000"/>
          <w:spacing w:val="3"/>
          <w:kern w:val="0"/>
          <w:sz w:val="21"/>
          <w:szCs w:val="21"/>
          <w:highlight w:val="none"/>
          <w14:ligatures w14:val="none"/>
        </w:rPr>
      </w:pPr>
      <w:r>
        <w:rPr>
          <w:rStyle w:val="17"/>
          <w:rFonts w:hint="eastAsia" w:ascii="Times New Roman" w:hAnsi="宋体" w:eastAsia="宋体" w:cs="Times New Roman"/>
          <w:color w:val="000000"/>
          <w:spacing w:val="3"/>
          <w:kern w:val="0"/>
          <w:sz w:val="21"/>
          <w:szCs w:val="21"/>
          <w:highlight w:val="none"/>
          <w14:ligatures w14:val="none"/>
        </w:rPr>
        <w:t>剩余合同结算价的</w:t>
      </w:r>
      <w:r>
        <w:rPr>
          <w:rStyle w:val="17"/>
          <w:rFonts w:hint="eastAsia" w:ascii="Times New Roman" w:hAnsi="宋体" w:eastAsia="宋体" w:cs="Times New Roman"/>
          <w:color w:val="000000"/>
          <w:spacing w:val="3"/>
          <w:kern w:val="0"/>
          <w:sz w:val="21"/>
          <w:szCs w:val="21"/>
          <w:highlight w:val="none"/>
          <w:u w:val="single"/>
          <w14:ligatures w14:val="none"/>
        </w:rPr>
        <w:t xml:space="preserve">   5  </w:t>
      </w:r>
      <w:r>
        <w:rPr>
          <w:rStyle w:val="17"/>
          <w:rFonts w:hint="eastAsia" w:ascii="Times New Roman" w:hAnsi="宋体" w:eastAsia="宋体" w:cs="Times New Roman"/>
          <w:color w:val="000000"/>
          <w:spacing w:val="3"/>
          <w:kern w:val="0"/>
          <w:sz w:val="21"/>
          <w:szCs w:val="21"/>
          <w:highlight w:val="none"/>
          <w14:ligatures w14:val="none"/>
        </w:rPr>
        <w:t>%作为质量保证金，符合下列条件的，</w:t>
      </w:r>
      <w:r>
        <w:rPr>
          <w:rStyle w:val="17"/>
          <w:rFonts w:hint="eastAsia" w:hAnsi="宋体" w:cs="Times New Roman"/>
          <w:color w:val="000000"/>
          <w:spacing w:val="3"/>
          <w:kern w:val="0"/>
          <w:sz w:val="21"/>
          <w:szCs w:val="21"/>
          <w:highlight w:val="none"/>
          <w:lang w:eastAsia="zh-CN"/>
          <w14:ligatures w14:val="none"/>
        </w:rPr>
        <w:t>招标人</w:t>
      </w:r>
      <w:r>
        <w:rPr>
          <w:rStyle w:val="17"/>
          <w:rFonts w:hint="eastAsia" w:ascii="Times New Roman" w:hAnsi="宋体" w:eastAsia="宋体" w:cs="Times New Roman"/>
          <w:color w:val="000000"/>
          <w:spacing w:val="3"/>
          <w:kern w:val="0"/>
          <w:sz w:val="21"/>
          <w:szCs w:val="21"/>
          <w:highlight w:val="none"/>
          <w14:ligatures w14:val="none"/>
        </w:rPr>
        <w:t>在验收合格满</w:t>
      </w:r>
      <w:r>
        <w:rPr>
          <w:rStyle w:val="17"/>
          <w:rFonts w:hint="eastAsia" w:ascii="Times New Roman" w:hAnsi="宋体" w:eastAsia="宋体" w:cs="Times New Roman"/>
          <w:color w:val="000000"/>
          <w:spacing w:val="3"/>
          <w:kern w:val="0"/>
          <w:sz w:val="21"/>
          <w:szCs w:val="21"/>
          <w:highlight w:val="none"/>
          <w:u w:val="single"/>
          <w14:ligatures w14:val="none"/>
        </w:rPr>
        <w:t xml:space="preserve">  2  </w:t>
      </w:r>
      <w:r>
        <w:rPr>
          <w:rStyle w:val="17"/>
          <w:rFonts w:hint="eastAsia" w:ascii="Times New Roman" w:hAnsi="宋体" w:eastAsia="宋体" w:cs="Times New Roman"/>
          <w:color w:val="000000"/>
          <w:spacing w:val="3"/>
          <w:kern w:val="0"/>
          <w:sz w:val="21"/>
          <w:szCs w:val="21"/>
          <w:highlight w:val="none"/>
          <w14:ligatures w14:val="none"/>
        </w:rPr>
        <w:t>年后</w:t>
      </w:r>
      <w:r>
        <w:rPr>
          <w:rStyle w:val="17"/>
          <w:rFonts w:hint="eastAsia" w:ascii="Times New Roman" w:hAnsi="宋体" w:eastAsia="宋体" w:cs="Times New Roman"/>
          <w:color w:val="000000"/>
          <w:spacing w:val="3"/>
          <w:kern w:val="0"/>
          <w:sz w:val="21"/>
          <w:szCs w:val="21"/>
          <w:highlight w:val="none"/>
          <w:u w:val="single"/>
          <w14:ligatures w14:val="none"/>
        </w:rPr>
        <w:t xml:space="preserve">  10  </w:t>
      </w:r>
      <w:r>
        <w:rPr>
          <w:rStyle w:val="17"/>
          <w:rFonts w:hint="eastAsia" w:ascii="Times New Roman" w:hAnsi="宋体" w:eastAsia="宋体" w:cs="Times New Roman"/>
          <w:color w:val="000000"/>
          <w:spacing w:val="3"/>
          <w:kern w:val="0"/>
          <w:sz w:val="21"/>
          <w:szCs w:val="21"/>
          <w:highlight w:val="none"/>
          <w14:ligatures w14:val="none"/>
        </w:rPr>
        <w:t>个工作日内支付</w:t>
      </w:r>
      <w:r>
        <w:rPr>
          <w:rStyle w:val="17"/>
          <w:rFonts w:hint="eastAsia" w:hAnsi="宋体" w:cs="Times New Roman"/>
          <w:color w:val="000000"/>
          <w:spacing w:val="3"/>
          <w:kern w:val="0"/>
          <w:sz w:val="21"/>
          <w:szCs w:val="21"/>
          <w:highlight w:val="none"/>
          <w:lang w:eastAsia="zh-CN"/>
          <w14:ligatures w14:val="none"/>
        </w:rPr>
        <w:t>承包人</w:t>
      </w:r>
      <w:r>
        <w:rPr>
          <w:rStyle w:val="17"/>
          <w:rFonts w:hint="eastAsia" w:ascii="Times New Roman" w:hAnsi="宋体" w:eastAsia="宋体" w:cs="Times New Roman"/>
          <w:color w:val="000000"/>
          <w:spacing w:val="3"/>
          <w:kern w:val="0"/>
          <w:sz w:val="21"/>
          <w:szCs w:val="21"/>
          <w:highlight w:val="none"/>
          <w14:ligatures w14:val="none"/>
        </w:rPr>
        <w:t>。</w:t>
      </w:r>
    </w:p>
    <w:p w14:paraId="5B93A1A5">
      <w:pPr>
        <w:spacing w:before="10" w:line="362" w:lineRule="exact"/>
        <w:ind w:firstLine="432" w:firstLineChars="200"/>
      </w:pPr>
      <w:r>
        <w:rPr>
          <w:rStyle w:val="17"/>
          <w:rFonts w:hint="eastAsia" w:ascii="Times New Roman" w:hAnsi="宋体" w:eastAsia="宋体" w:cs="Times New Roman"/>
          <w:color w:val="000000"/>
          <w:spacing w:val="3"/>
          <w:kern w:val="0"/>
          <w:sz w:val="21"/>
          <w:szCs w:val="21"/>
          <w:highlight w:val="none"/>
          <w14:ligatures w14:val="none"/>
        </w:rPr>
        <w:t>质量保证期满无质量问题或质量保证期出现的质量问题经</w:t>
      </w:r>
      <w:r>
        <w:rPr>
          <w:rStyle w:val="17"/>
          <w:rFonts w:hint="eastAsia" w:hAnsi="宋体" w:cs="Times New Roman"/>
          <w:color w:val="000000"/>
          <w:spacing w:val="3"/>
          <w:kern w:val="0"/>
          <w:sz w:val="21"/>
          <w:szCs w:val="21"/>
          <w:highlight w:val="none"/>
          <w:lang w:eastAsia="zh-CN"/>
          <w14:ligatures w14:val="none"/>
        </w:rPr>
        <w:t>承包人</w:t>
      </w:r>
      <w:r>
        <w:rPr>
          <w:rStyle w:val="17"/>
          <w:rFonts w:hint="eastAsia" w:ascii="Times New Roman" w:hAnsi="宋体" w:eastAsia="宋体" w:cs="Times New Roman"/>
          <w:color w:val="000000"/>
          <w:spacing w:val="3"/>
          <w:kern w:val="0"/>
          <w:sz w:val="21"/>
          <w:szCs w:val="21"/>
          <w:highlight w:val="none"/>
          <w14:ligatures w14:val="none"/>
        </w:rPr>
        <w:t>维修处理符合</w:t>
      </w:r>
      <w:r>
        <w:rPr>
          <w:rStyle w:val="17"/>
          <w:rFonts w:hint="eastAsia" w:hAnsi="宋体" w:cs="Times New Roman"/>
          <w:color w:val="000000"/>
          <w:spacing w:val="3"/>
          <w:kern w:val="0"/>
          <w:sz w:val="21"/>
          <w:szCs w:val="21"/>
          <w:highlight w:val="none"/>
          <w:lang w:eastAsia="zh-CN"/>
          <w14:ligatures w14:val="none"/>
        </w:rPr>
        <w:t>招标人</w:t>
      </w:r>
      <w:r>
        <w:rPr>
          <w:rStyle w:val="17"/>
          <w:rFonts w:hint="eastAsia" w:ascii="Times New Roman" w:hAnsi="宋体" w:eastAsia="宋体" w:cs="Times New Roman"/>
          <w:color w:val="000000"/>
          <w:spacing w:val="3"/>
          <w:kern w:val="0"/>
          <w:sz w:val="21"/>
          <w:szCs w:val="21"/>
          <w:highlight w:val="none"/>
          <w14:ligatures w14:val="none"/>
        </w:rPr>
        <w:t>要求的。质保期内如出现质量问题，则质保期和此笔付款时间相应顺延。质保金支付前</w:t>
      </w:r>
      <w:r>
        <w:rPr>
          <w:rStyle w:val="17"/>
          <w:rFonts w:hint="eastAsia" w:hAnsi="宋体" w:cs="Times New Roman"/>
          <w:color w:val="000000"/>
          <w:spacing w:val="3"/>
          <w:kern w:val="0"/>
          <w:sz w:val="21"/>
          <w:szCs w:val="21"/>
          <w:highlight w:val="none"/>
          <w:lang w:eastAsia="zh-CN"/>
          <w14:ligatures w14:val="none"/>
        </w:rPr>
        <w:t>承包人</w:t>
      </w:r>
      <w:r>
        <w:rPr>
          <w:rStyle w:val="17"/>
          <w:rFonts w:hint="eastAsia" w:ascii="Times New Roman" w:hAnsi="宋体" w:eastAsia="宋体" w:cs="Times New Roman"/>
          <w:color w:val="000000"/>
          <w:spacing w:val="3"/>
          <w:kern w:val="0"/>
          <w:sz w:val="21"/>
          <w:szCs w:val="21"/>
          <w:highlight w:val="none"/>
          <w14:ligatures w14:val="none"/>
        </w:rPr>
        <w:t>应向</w:t>
      </w:r>
      <w:r>
        <w:rPr>
          <w:rStyle w:val="17"/>
          <w:rFonts w:hint="eastAsia" w:hAnsi="宋体" w:cs="Times New Roman"/>
          <w:color w:val="000000"/>
          <w:spacing w:val="3"/>
          <w:kern w:val="0"/>
          <w:sz w:val="21"/>
          <w:szCs w:val="21"/>
          <w:highlight w:val="none"/>
          <w:lang w:eastAsia="zh-CN"/>
          <w14:ligatures w14:val="none"/>
        </w:rPr>
        <w:t>招标人</w:t>
      </w:r>
      <w:r>
        <w:rPr>
          <w:rStyle w:val="17"/>
          <w:rFonts w:hint="eastAsia" w:ascii="Times New Roman" w:hAnsi="宋体" w:eastAsia="宋体" w:cs="Times New Roman"/>
          <w:color w:val="000000"/>
          <w:spacing w:val="3"/>
          <w:kern w:val="0"/>
          <w:sz w:val="21"/>
          <w:szCs w:val="21"/>
          <w:highlight w:val="none"/>
          <w14:ligatures w14:val="none"/>
        </w:rPr>
        <w:t>提交书面付款申请，</w:t>
      </w:r>
      <w:r>
        <w:rPr>
          <w:rStyle w:val="17"/>
          <w:rFonts w:hint="eastAsia" w:hAnsi="宋体" w:cs="Times New Roman"/>
          <w:color w:val="000000"/>
          <w:spacing w:val="3"/>
          <w:kern w:val="0"/>
          <w:sz w:val="21"/>
          <w:szCs w:val="21"/>
          <w:highlight w:val="none"/>
          <w:lang w:eastAsia="zh-CN"/>
          <w14:ligatures w14:val="none"/>
        </w:rPr>
        <w:t>招标人</w:t>
      </w:r>
      <w:r>
        <w:rPr>
          <w:rStyle w:val="17"/>
          <w:rFonts w:hint="eastAsia" w:ascii="Times New Roman" w:hAnsi="宋体" w:eastAsia="宋体" w:cs="Times New Roman"/>
          <w:color w:val="000000"/>
          <w:spacing w:val="3"/>
          <w:kern w:val="0"/>
          <w:sz w:val="21"/>
          <w:szCs w:val="21"/>
          <w:highlight w:val="none"/>
          <w14:ligatures w14:val="none"/>
        </w:rPr>
        <w:t>在收到付款申请后10个工作日内进行审批。一旦发生本合同中规定的应由</w:t>
      </w:r>
      <w:r>
        <w:rPr>
          <w:rStyle w:val="17"/>
          <w:rFonts w:hint="eastAsia" w:hAnsi="宋体" w:cs="Times New Roman"/>
          <w:color w:val="000000"/>
          <w:spacing w:val="3"/>
          <w:kern w:val="0"/>
          <w:sz w:val="21"/>
          <w:szCs w:val="21"/>
          <w:highlight w:val="none"/>
          <w:lang w:eastAsia="zh-CN"/>
          <w14:ligatures w14:val="none"/>
        </w:rPr>
        <w:t>承包人</w:t>
      </w:r>
      <w:r>
        <w:rPr>
          <w:rStyle w:val="17"/>
          <w:rFonts w:hint="eastAsia" w:ascii="Times New Roman" w:hAnsi="宋体" w:eastAsia="宋体" w:cs="Times New Roman"/>
          <w:color w:val="000000"/>
          <w:spacing w:val="3"/>
          <w:kern w:val="0"/>
          <w:sz w:val="21"/>
          <w:szCs w:val="21"/>
          <w:highlight w:val="none"/>
          <w14:ligatures w14:val="none"/>
        </w:rPr>
        <w:t>负责赔偿的情况，协商不成</w:t>
      </w:r>
      <w:r>
        <w:rPr>
          <w:rStyle w:val="17"/>
          <w:rFonts w:hint="eastAsia" w:ascii="Times New Roman" w:hAnsi="宋体" w:eastAsia="宋体" w:cs="Times New Roman"/>
          <w:color w:val="000000"/>
          <w:spacing w:val="3"/>
          <w:kern w:val="0"/>
          <w:sz w:val="21"/>
          <w:szCs w:val="21"/>
          <w14:ligatures w14:val="none"/>
        </w:rPr>
        <w:t>的，</w:t>
      </w:r>
      <w:r>
        <w:rPr>
          <w:rStyle w:val="17"/>
          <w:rFonts w:hint="eastAsia" w:hAnsi="宋体" w:cs="Times New Roman"/>
          <w:color w:val="000000"/>
          <w:spacing w:val="3"/>
          <w:kern w:val="0"/>
          <w:sz w:val="21"/>
          <w:szCs w:val="21"/>
          <w:lang w:eastAsia="zh-CN"/>
          <w14:ligatures w14:val="none"/>
        </w:rPr>
        <w:t>招标人</w:t>
      </w:r>
      <w:r>
        <w:rPr>
          <w:rStyle w:val="17"/>
          <w:rFonts w:hint="eastAsia" w:ascii="Times New Roman" w:hAnsi="宋体" w:eastAsia="宋体" w:cs="Times New Roman"/>
          <w:color w:val="000000"/>
          <w:spacing w:val="3"/>
          <w:kern w:val="0"/>
          <w:sz w:val="21"/>
          <w:szCs w:val="21"/>
          <w14:ligatures w14:val="none"/>
        </w:rPr>
        <w:t>有权从质保金中扣除相应的违约金和赔偿金。</w:t>
      </w:r>
    </w:p>
    <w:p w14:paraId="0B1F613A">
      <w:pPr>
        <w:snapToGrid w:val="0"/>
        <w:spacing w:line="360" w:lineRule="auto"/>
        <w:ind w:firstLine="141" w:firstLineChars="67"/>
        <w:jc w:val="left"/>
        <w:rPr>
          <w:rStyle w:val="17"/>
          <w:rFonts w:hint="eastAsia" w:ascii="宋体" w:hAnsi="宋体"/>
          <w:b/>
          <w:kern w:val="0"/>
          <w:szCs w:val="21"/>
        </w:rPr>
      </w:pPr>
      <w:r>
        <w:rPr>
          <w:rStyle w:val="17"/>
          <w:rFonts w:hint="eastAsia" w:ascii="宋体" w:hAnsi="宋体"/>
          <w:b/>
          <w:kern w:val="0"/>
          <w:szCs w:val="21"/>
        </w:rPr>
        <w:t>8</w:t>
      </w:r>
      <w:r>
        <w:rPr>
          <w:rStyle w:val="17"/>
          <w:rFonts w:ascii="宋体" w:hAnsi="宋体"/>
          <w:b/>
          <w:kern w:val="0"/>
          <w:szCs w:val="21"/>
        </w:rPr>
        <w:t>. 投标人资格要求</w:t>
      </w:r>
    </w:p>
    <w:p w14:paraId="0B1F613B">
      <w:pPr>
        <w:snapToGrid w:val="0"/>
        <w:spacing w:line="360" w:lineRule="auto"/>
        <w:ind w:firstLine="420" w:firstLineChars="200"/>
        <w:jc w:val="left"/>
        <w:rPr>
          <w:rFonts w:hint="eastAsia" w:ascii="宋体" w:hAnsi="宋体"/>
          <w:kern w:val="0"/>
          <w:szCs w:val="21"/>
        </w:rPr>
      </w:pPr>
      <w:r>
        <w:rPr>
          <w:rStyle w:val="17"/>
          <w:rFonts w:hint="eastAsia" w:ascii="宋体" w:hAnsi="宋体"/>
          <w:kern w:val="0"/>
          <w:szCs w:val="21"/>
        </w:rPr>
        <w:t>8.1 投标人</w:t>
      </w:r>
    </w:p>
    <w:p w14:paraId="0B1F613C">
      <w:pPr>
        <w:snapToGrid w:val="0"/>
        <w:spacing w:line="360" w:lineRule="auto"/>
        <w:ind w:firstLine="420" w:firstLineChars="200"/>
        <w:jc w:val="left"/>
        <w:rPr>
          <w:rStyle w:val="17"/>
          <w:rFonts w:hint="eastAsia" w:ascii="宋体" w:hAnsi="宋体"/>
          <w:kern w:val="0"/>
          <w:szCs w:val="21"/>
        </w:rPr>
      </w:pPr>
      <w:r>
        <w:rPr>
          <w:rStyle w:val="17"/>
          <w:rFonts w:hint="eastAsia" w:ascii="宋体" w:hAnsi="宋体"/>
          <w:kern w:val="0"/>
          <w:szCs w:val="21"/>
        </w:rPr>
        <w:t>8</w:t>
      </w:r>
      <w:r>
        <w:rPr>
          <w:rStyle w:val="17"/>
          <w:rFonts w:ascii="宋体" w:hAnsi="宋体"/>
          <w:kern w:val="0"/>
          <w:szCs w:val="21"/>
        </w:rPr>
        <w:t xml:space="preserve">.1.1 </w:t>
      </w:r>
      <w:r>
        <w:rPr>
          <w:rStyle w:val="17"/>
          <w:rFonts w:hint="eastAsia" w:ascii="宋体" w:hAnsi="宋体"/>
          <w:kern w:val="0"/>
          <w:szCs w:val="21"/>
        </w:rPr>
        <w:t>投标人须具有电力工程施工总承包叁级及以上且电力承装承修承试四级及以上。资质的独立法人，并在人员、设备、资金等方面具备相应的施工能力；</w:t>
      </w:r>
    </w:p>
    <w:p w14:paraId="0B1F613D">
      <w:pPr>
        <w:snapToGrid w:val="0"/>
        <w:spacing w:line="360" w:lineRule="auto"/>
        <w:ind w:firstLine="420" w:firstLineChars="200"/>
        <w:jc w:val="left"/>
        <w:rPr>
          <w:rStyle w:val="17"/>
          <w:rFonts w:hint="eastAsia" w:ascii="宋体" w:hAnsi="宋体"/>
          <w:kern w:val="0"/>
          <w:szCs w:val="21"/>
        </w:rPr>
      </w:pPr>
      <w:r>
        <w:rPr>
          <w:rStyle w:val="17"/>
          <w:rFonts w:ascii="宋体" w:hAnsi="宋体"/>
          <w:kern w:val="0"/>
          <w:szCs w:val="21"/>
        </w:rPr>
        <w:t>8.1.</w:t>
      </w:r>
      <w:r>
        <w:rPr>
          <w:rStyle w:val="17"/>
          <w:rFonts w:hint="eastAsia" w:ascii="宋体" w:hAnsi="宋体"/>
          <w:kern w:val="0"/>
          <w:szCs w:val="21"/>
        </w:rPr>
        <w:t>2</w:t>
      </w:r>
      <w:r>
        <w:rPr>
          <w:rStyle w:val="17"/>
          <w:rFonts w:ascii="宋体" w:hAnsi="宋体"/>
          <w:kern w:val="0"/>
          <w:szCs w:val="21"/>
        </w:rPr>
        <w:t xml:space="preserve"> </w:t>
      </w:r>
      <w:r>
        <w:rPr>
          <w:rStyle w:val="17"/>
          <w:rFonts w:hint="eastAsia" w:ascii="宋体" w:hAnsi="宋体"/>
          <w:kern w:val="0"/>
          <w:szCs w:val="21"/>
        </w:rPr>
        <w:t>具有有效期内的企业安全生产许可证；</w:t>
      </w:r>
    </w:p>
    <w:p w14:paraId="0B1F613E">
      <w:pPr>
        <w:snapToGrid w:val="0"/>
        <w:spacing w:line="360" w:lineRule="auto"/>
        <w:ind w:firstLine="420" w:firstLineChars="200"/>
        <w:jc w:val="left"/>
        <w:rPr>
          <w:rStyle w:val="17"/>
          <w:rFonts w:hint="eastAsia" w:ascii="宋体" w:hAnsi="宋体"/>
          <w:kern w:val="0"/>
          <w:szCs w:val="21"/>
        </w:rPr>
      </w:pPr>
      <w:r>
        <w:rPr>
          <w:rStyle w:val="17"/>
          <w:rFonts w:ascii="宋体" w:hAnsi="宋体"/>
          <w:kern w:val="0"/>
          <w:szCs w:val="21"/>
        </w:rPr>
        <w:t>8.1.</w:t>
      </w:r>
      <w:r>
        <w:rPr>
          <w:rStyle w:val="17"/>
          <w:rFonts w:hint="eastAsia" w:ascii="宋体" w:hAnsi="宋体"/>
          <w:kern w:val="0"/>
          <w:szCs w:val="21"/>
        </w:rPr>
        <w:t>3</w:t>
      </w:r>
      <w:r>
        <w:rPr>
          <w:rStyle w:val="17"/>
          <w:rFonts w:ascii="宋体" w:hAnsi="宋体"/>
          <w:kern w:val="0"/>
          <w:szCs w:val="21"/>
        </w:rPr>
        <w:t xml:space="preserve"> </w:t>
      </w:r>
      <w:r>
        <w:rPr>
          <w:rStyle w:val="17"/>
          <w:rFonts w:hint="eastAsia" w:ascii="宋体" w:hAnsi="宋体"/>
          <w:kern w:val="0"/>
          <w:szCs w:val="21"/>
        </w:rPr>
        <w:t>投标人须具有良好的商业信誉，没有处于被责令停业或破产状态，且资产未被重组、接管、冻结，财务状况良好，具有足够的流动资金来承担本工程的实施；</w:t>
      </w:r>
    </w:p>
    <w:p w14:paraId="0B1F613F">
      <w:pPr>
        <w:snapToGrid w:val="0"/>
        <w:spacing w:line="360" w:lineRule="auto"/>
        <w:ind w:firstLine="420" w:firstLineChars="200"/>
        <w:jc w:val="left"/>
        <w:rPr>
          <w:rStyle w:val="17"/>
          <w:rFonts w:hint="eastAsia" w:ascii="宋体" w:hAnsi="宋体"/>
          <w:kern w:val="0"/>
          <w:szCs w:val="21"/>
        </w:rPr>
      </w:pPr>
      <w:r>
        <w:rPr>
          <w:rStyle w:val="17"/>
          <w:rFonts w:ascii="宋体" w:hAnsi="宋体"/>
          <w:kern w:val="0"/>
          <w:szCs w:val="21"/>
        </w:rPr>
        <w:t>8.1.</w:t>
      </w:r>
      <w:r>
        <w:rPr>
          <w:rStyle w:val="17"/>
          <w:rFonts w:hint="eastAsia" w:ascii="宋体" w:hAnsi="宋体"/>
          <w:kern w:val="0"/>
          <w:szCs w:val="21"/>
        </w:rPr>
        <w:t>4</w:t>
      </w:r>
      <w:r>
        <w:rPr>
          <w:rStyle w:val="17"/>
          <w:rFonts w:ascii="宋体" w:hAnsi="宋体"/>
          <w:kern w:val="0"/>
          <w:szCs w:val="21"/>
        </w:rPr>
        <w:t xml:space="preserve"> </w:t>
      </w:r>
      <w:r>
        <w:rPr>
          <w:rStyle w:val="17"/>
          <w:rFonts w:hint="eastAsia" w:ascii="宋体" w:hAnsi="宋体"/>
          <w:kern w:val="0"/>
          <w:szCs w:val="21"/>
        </w:rPr>
        <w:t>在经营活动中没有重大违法记录，没有重大质量问题，在最近三年内没有骗取中标和严重违约；</w:t>
      </w:r>
    </w:p>
    <w:p w14:paraId="0B1F6140">
      <w:pPr>
        <w:snapToGrid w:val="0"/>
        <w:spacing w:line="360" w:lineRule="auto"/>
        <w:ind w:firstLine="420" w:firstLineChars="200"/>
        <w:jc w:val="left"/>
        <w:rPr>
          <w:rStyle w:val="17"/>
          <w:rFonts w:hint="eastAsia" w:ascii="宋体" w:hAnsi="宋体"/>
          <w:kern w:val="0"/>
          <w:szCs w:val="21"/>
        </w:rPr>
      </w:pPr>
      <w:r>
        <w:rPr>
          <w:rStyle w:val="17"/>
          <w:rFonts w:ascii="宋体" w:hAnsi="宋体"/>
          <w:kern w:val="0"/>
          <w:szCs w:val="21"/>
        </w:rPr>
        <w:t>8.1.</w:t>
      </w:r>
      <w:r>
        <w:rPr>
          <w:rStyle w:val="17"/>
          <w:rFonts w:hint="eastAsia" w:ascii="宋体" w:hAnsi="宋体"/>
          <w:kern w:val="0"/>
          <w:szCs w:val="21"/>
        </w:rPr>
        <w:t>5</w:t>
      </w:r>
      <w:r>
        <w:rPr>
          <w:rStyle w:val="17"/>
          <w:rFonts w:ascii="宋体" w:hAnsi="宋体"/>
          <w:kern w:val="0"/>
          <w:szCs w:val="21"/>
        </w:rPr>
        <w:t xml:space="preserve"> </w:t>
      </w:r>
      <w:r>
        <w:rPr>
          <w:rStyle w:val="17"/>
          <w:rFonts w:hint="eastAsia" w:ascii="宋体" w:hAnsi="宋体"/>
          <w:kern w:val="0"/>
          <w:szCs w:val="21"/>
        </w:rPr>
        <w:t>实收资本金≥600万元（请提供相关证明），投标人截至开标之日成立满三年及以上，具备一般纳税人资质。</w:t>
      </w:r>
    </w:p>
    <w:p w14:paraId="0B1F6141">
      <w:pPr>
        <w:snapToGrid w:val="0"/>
        <w:spacing w:line="360" w:lineRule="auto"/>
        <w:ind w:firstLine="420" w:firstLineChars="200"/>
        <w:jc w:val="left"/>
        <w:rPr>
          <w:rStyle w:val="17"/>
          <w:rFonts w:hint="eastAsia" w:ascii="宋体" w:hAnsi="宋体"/>
          <w:kern w:val="0"/>
          <w:szCs w:val="21"/>
        </w:rPr>
      </w:pPr>
      <w:r>
        <w:rPr>
          <w:rStyle w:val="17"/>
          <w:rFonts w:ascii="宋体" w:hAnsi="宋体"/>
          <w:kern w:val="0"/>
          <w:szCs w:val="21"/>
        </w:rPr>
        <w:t xml:space="preserve">8.1.6 </w:t>
      </w:r>
      <w:r>
        <w:rPr>
          <w:rStyle w:val="17"/>
          <w:rFonts w:hint="eastAsia" w:ascii="宋体" w:hAnsi="宋体"/>
          <w:kern w:val="0"/>
          <w:szCs w:val="21"/>
        </w:rPr>
        <w:t>要求投标单位近5年至少有3个储能电站项目的施工经验。</w:t>
      </w:r>
    </w:p>
    <w:p w14:paraId="0B1F6142">
      <w:pPr>
        <w:snapToGrid w:val="0"/>
        <w:spacing w:line="360" w:lineRule="auto"/>
        <w:ind w:firstLine="420" w:firstLineChars="200"/>
        <w:jc w:val="left"/>
        <w:rPr>
          <w:rStyle w:val="17"/>
          <w:rFonts w:hint="eastAsia" w:ascii="宋体" w:hAnsi="宋体"/>
          <w:kern w:val="0"/>
          <w:szCs w:val="21"/>
        </w:rPr>
      </w:pPr>
      <w:r>
        <w:rPr>
          <w:rStyle w:val="17"/>
          <w:rFonts w:ascii="宋体" w:hAnsi="宋体"/>
          <w:kern w:val="0"/>
          <w:szCs w:val="21"/>
        </w:rPr>
        <w:t xml:space="preserve">8.1.7 </w:t>
      </w:r>
      <w:r>
        <w:rPr>
          <w:rStyle w:val="17"/>
          <w:rFonts w:hint="eastAsia" w:ascii="宋体" w:hAnsi="宋体"/>
          <w:kern w:val="0"/>
          <w:szCs w:val="21"/>
        </w:rPr>
        <w:t>本项目不接受联合体投标。</w:t>
      </w:r>
    </w:p>
    <w:p w14:paraId="0B1F6143">
      <w:pPr>
        <w:snapToGrid w:val="0"/>
        <w:spacing w:line="360" w:lineRule="auto"/>
        <w:ind w:firstLine="420" w:firstLineChars="200"/>
        <w:jc w:val="left"/>
        <w:rPr>
          <w:rStyle w:val="17"/>
          <w:rFonts w:hint="eastAsia" w:ascii="宋体" w:hAnsi="宋体"/>
          <w:kern w:val="0"/>
          <w:szCs w:val="21"/>
        </w:rPr>
      </w:pPr>
      <w:r>
        <w:rPr>
          <w:rStyle w:val="17"/>
          <w:rFonts w:ascii="宋体" w:hAnsi="宋体"/>
          <w:kern w:val="0"/>
          <w:szCs w:val="21"/>
        </w:rPr>
        <w:t>8.1.</w:t>
      </w:r>
      <w:r>
        <w:rPr>
          <w:rStyle w:val="17"/>
          <w:rFonts w:hint="eastAsia" w:ascii="宋体" w:hAnsi="宋体"/>
          <w:kern w:val="0"/>
          <w:szCs w:val="21"/>
        </w:rPr>
        <w:t>8</w:t>
      </w:r>
      <w:r>
        <w:rPr>
          <w:rStyle w:val="17"/>
          <w:rFonts w:ascii="宋体" w:hAnsi="宋体"/>
          <w:kern w:val="0"/>
          <w:szCs w:val="21"/>
        </w:rPr>
        <w:t xml:space="preserve"> </w:t>
      </w:r>
      <w:r>
        <w:rPr>
          <w:rStyle w:val="17"/>
          <w:rFonts w:hint="eastAsia" w:ascii="宋体" w:hAnsi="宋体"/>
          <w:kern w:val="0"/>
          <w:szCs w:val="21"/>
        </w:rPr>
        <w:t>投标人具有完善的ISO9001系列质量保证体系证书，且有能力提供质保期内售后服务。</w:t>
      </w:r>
    </w:p>
    <w:p w14:paraId="0B1F6144">
      <w:pPr>
        <w:snapToGrid w:val="0"/>
        <w:spacing w:line="360" w:lineRule="auto"/>
        <w:ind w:firstLine="420" w:firstLineChars="200"/>
        <w:jc w:val="left"/>
        <w:rPr>
          <w:rFonts w:hint="eastAsia" w:ascii="宋体" w:hAnsi="宋体"/>
          <w:szCs w:val="21"/>
        </w:rPr>
      </w:pPr>
      <w:r>
        <w:rPr>
          <w:rStyle w:val="17"/>
          <w:rFonts w:hint="eastAsia" w:ascii="宋体" w:hAnsi="宋体"/>
          <w:kern w:val="0"/>
          <w:szCs w:val="21"/>
        </w:rPr>
        <w:t>8</w:t>
      </w:r>
      <w:r>
        <w:rPr>
          <w:rStyle w:val="17"/>
          <w:rFonts w:ascii="宋体" w:hAnsi="宋体"/>
          <w:kern w:val="0"/>
          <w:szCs w:val="21"/>
        </w:rPr>
        <w:t>.1.</w:t>
      </w:r>
      <w:r>
        <w:rPr>
          <w:rStyle w:val="17"/>
          <w:rFonts w:hint="eastAsia" w:ascii="宋体" w:hAnsi="宋体"/>
          <w:kern w:val="0"/>
          <w:szCs w:val="21"/>
        </w:rPr>
        <w:t>9</w:t>
      </w:r>
      <w:r>
        <w:rPr>
          <w:rStyle w:val="17"/>
          <w:rFonts w:ascii="宋体" w:hAnsi="宋体"/>
          <w:kern w:val="0"/>
          <w:szCs w:val="21"/>
        </w:rPr>
        <w:t xml:space="preserve"> 投标</w:t>
      </w:r>
      <w:r>
        <w:rPr>
          <w:rStyle w:val="17"/>
          <w:rFonts w:hint="eastAsia" w:ascii="宋体" w:hAnsi="宋体"/>
          <w:kern w:val="0"/>
          <w:szCs w:val="21"/>
        </w:rPr>
        <w:t>人</w:t>
      </w:r>
      <w:r>
        <w:rPr>
          <w:rStyle w:val="17"/>
          <w:rFonts w:ascii="宋体" w:hAnsi="宋体"/>
          <w:kern w:val="0"/>
          <w:szCs w:val="21"/>
        </w:rPr>
        <w:t>在国家企业信用信息公示系统（</w:t>
      </w:r>
      <w:r>
        <w:rPr>
          <w:rStyle w:val="15"/>
          <w:rFonts w:ascii="宋体" w:hAnsi="宋体"/>
          <w:kern w:val="0"/>
          <w:szCs w:val="21"/>
          <w:u w:color="0563C1"/>
        </w:rPr>
        <w:t>http://www.gsxt.gov.cn/</w:t>
      </w:r>
      <w:r>
        <w:rPr>
          <w:rStyle w:val="17"/>
          <w:rFonts w:ascii="宋体" w:hAnsi="宋体"/>
          <w:kern w:val="0"/>
          <w:szCs w:val="21"/>
        </w:rPr>
        <w:t>）中无经营异常情况；在“信用中国”网站（</w:t>
      </w:r>
      <w:r>
        <w:rPr>
          <w:rStyle w:val="17"/>
          <w:rFonts w:ascii="宋体" w:hAnsi="宋体"/>
          <w:color w:val="0070C0"/>
          <w:kern w:val="0"/>
          <w:szCs w:val="21"/>
          <w:u w:val="single" w:color="0070C0"/>
        </w:rPr>
        <w:t>http://www.creditchina.gov.cn</w:t>
      </w:r>
      <w:r>
        <w:rPr>
          <w:rStyle w:val="17"/>
          <w:rFonts w:ascii="宋体" w:hAnsi="宋体"/>
          <w:kern w:val="0"/>
          <w:szCs w:val="21"/>
        </w:rPr>
        <w:t>/）中被列入失信被执行人名单的投标方，不得参加投标。</w:t>
      </w:r>
    </w:p>
    <w:p w14:paraId="0B1F6145">
      <w:pPr>
        <w:snapToGrid w:val="0"/>
        <w:spacing w:line="360" w:lineRule="auto"/>
        <w:ind w:firstLine="420" w:firstLineChars="200"/>
        <w:jc w:val="left"/>
        <w:rPr>
          <w:rStyle w:val="17"/>
          <w:rFonts w:hint="eastAsia" w:ascii="宋体" w:hAnsi="宋体"/>
          <w:kern w:val="0"/>
          <w:szCs w:val="21"/>
        </w:rPr>
      </w:pPr>
      <w:r>
        <w:rPr>
          <w:rStyle w:val="17"/>
          <w:rFonts w:hint="eastAsia" w:ascii="宋体" w:hAnsi="宋体"/>
          <w:kern w:val="0"/>
          <w:szCs w:val="21"/>
        </w:rPr>
        <w:t>8.2</w:t>
      </w:r>
      <w:r>
        <w:rPr>
          <w:rStyle w:val="17"/>
          <w:rFonts w:ascii="宋体" w:hAnsi="宋体"/>
          <w:kern w:val="0"/>
          <w:szCs w:val="21"/>
        </w:rPr>
        <w:t xml:space="preserve"> </w:t>
      </w:r>
      <w:r>
        <w:rPr>
          <w:rStyle w:val="17"/>
          <w:rFonts w:hint="eastAsia" w:ascii="宋体" w:hAnsi="宋体"/>
          <w:kern w:val="0"/>
          <w:szCs w:val="21"/>
        </w:rPr>
        <w:t>拟派项目负责人：</w:t>
      </w:r>
    </w:p>
    <w:p w14:paraId="0B1F6146">
      <w:pPr>
        <w:snapToGrid w:val="0"/>
        <w:spacing w:line="360" w:lineRule="auto"/>
        <w:ind w:firstLine="420" w:firstLineChars="200"/>
        <w:jc w:val="left"/>
        <w:rPr>
          <w:rStyle w:val="17"/>
          <w:rFonts w:hint="eastAsia" w:ascii="宋体" w:hAnsi="宋体"/>
          <w:kern w:val="0"/>
          <w:szCs w:val="21"/>
        </w:rPr>
      </w:pPr>
      <w:r>
        <w:rPr>
          <w:rStyle w:val="17"/>
          <w:rFonts w:hint="eastAsia" w:ascii="宋体" w:hAnsi="宋体"/>
          <w:kern w:val="0"/>
          <w:szCs w:val="21"/>
        </w:rPr>
        <w:t>8.2.</w:t>
      </w:r>
      <w:r>
        <w:rPr>
          <w:rStyle w:val="17"/>
          <w:rFonts w:ascii="宋体" w:hAnsi="宋体"/>
          <w:kern w:val="0"/>
          <w:szCs w:val="21"/>
        </w:rPr>
        <w:t xml:space="preserve">1 </w:t>
      </w:r>
      <w:r>
        <w:rPr>
          <w:rStyle w:val="17"/>
          <w:rFonts w:hint="eastAsia" w:ascii="宋体" w:hAnsi="宋体"/>
          <w:kern w:val="0"/>
          <w:szCs w:val="21"/>
        </w:rPr>
        <w:t>拟派项目负责人需要具有注册在投标人单位的机电工程专业二级及以上注册建造师（机电专业）执业资格，并具有“三类人员”B类证书。</w:t>
      </w:r>
    </w:p>
    <w:p w14:paraId="0B1F6147">
      <w:pPr>
        <w:snapToGrid w:val="0"/>
        <w:spacing w:line="360" w:lineRule="auto"/>
        <w:ind w:firstLine="420" w:firstLineChars="200"/>
        <w:jc w:val="left"/>
        <w:rPr>
          <w:rStyle w:val="17"/>
          <w:rFonts w:hint="eastAsia" w:ascii="宋体" w:hAnsi="宋体"/>
          <w:kern w:val="0"/>
          <w:szCs w:val="21"/>
        </w:rPr>
      </w:pPr>
      <w:r>
        <w:rPr>
          <w:rStyle w:val="17"/>
          <w:rFonts w:hint="eastAsia" w:ascii="宋体" w:hAnsi="宋体"/>
          <w:kern w:val="0"/>
          <w:szCs w:val="21"/>
        </w:rPr>
        <w:t>8.</w:t>
      </w:r>
      <w:r>
        <w:rPr>
          <w:rStyle w:val="17"/>
          <w:rFonts w:ascii="宋体" w:hAnsi="宋体"/>
          <w:kern w:val="0"/>
          <w:szCs w:val="21"/>
        </w:rPr>
        <w:t>2</w:t>
      </w:r>
      <w:r>
        <w:rPr>
          <w:rStyle w:val="17"/>
          <w:rFonts w:hint="eastAsia" w:ascii="宋体" w:hAnsi="宋体"/>
          <w:kern w:val="0"/>
          <w:szCs w:val="21"/>
        </w:rPr>
        <w:t>.</w:t>
      </w:r>
      <w:r>
        <w:rPr>
          <w:rStyle w:val="17"/>
          <w:rFonts w:ascii="宋体" w:hAnsi="宋体"/>
          <w:kern w:val="0"/>
          <w:szCs w:val="21"/>
        </w:rPr>
        <w:t xml:space="preserve">2 </w:t>
      </w:r>
      <w:r>
        <w:rPr>
          <w:rStyle w:val="17"/>
          <w:rFonts w:hint="eastAsia" w:ascii="宋体" w:hAnsi="宋体"/>
          <w:kern w:val="0"/>
          <w:szCs w:val="21"/>
        </w:rPr>
        <w:t>对投标人针对本项目的人员配备情况</w:t>
      </w:r>
      <w:r>
        <w:rPr>
          <w:rStyle w:val="17"/>
          <w:rFonts w:ascii="宋体" w:hAnsi="宋体"/>
          <w:kern w:val="0"/>
          <w:szCs w:val="21"/>
        </w:rPr>
        <w:t>[</w:t>
      </w:r>
      <w:r>
        <w:rPr>
          <w:rStyle w:val="17"/>
          <w:rFonts w:hint="eastAsia" w:ascii="宋体" w:hAnsi="宋体"/>
          <w:kern w:val="0"/>
          <w:szCs w:val="21"/>
        </w:rPr>
        <w:t>包括:项目经理(项目建设期间需驻场)、安全员(项目建设期间需驻场)，资料员</w:t>
      </w:r>
      <w:r>
        <w:rPr>
          <w:rStyle w:val="17"/>
          <w:rFonts w:ascii="宋体" w:hAnsi="宋体"/>
          <w:kern w:val="0"/>
          <w:szCs w:val="21"/>
        </w:rPr>
        <w:t>]</w:t>
      </w:r>
      <w:r>
        <w:rPr>
          <w:rStyle w:val="17"/>
          <w:rFonts w:hint="eastAsia" w:ascii="宋体" w:hAnsi="宋体"/>
          <w:kern w:val="0"/>
          <w:szCs w:val="21"/>
        </w:rPr>
        <w:t>； 其人员、设备、资金等方面具备相应的施工能力。其中，项目需配备专职安全员且具备安全c类证书。</w:t>
      </w:r>
    </w:p>
    <w:p w14:paraId="0B1F6148">
      <w:pPr>
        <w:snapToGrid w:val="0"/>
        <w:spacing w:line="360" w:lineRule="auto"/>
        <w:ind w:firstLine="420" w:firstLineChars="200"/>
        <w:jc w:val="left"/>
        <w:rPr>
          <w:rStyle w:val="17"/>
          <w:rFonts w:hint="eastAsia" w:ascii="宋体" w:hAnsi="宋体"/>
          <w:kern w:val="0"/>
          <w:szCs w:val="21"/>
        </w:rPr>
      </w:pPr>
      <w:r>
        <w:rPr>
          <w:rStyle w:val="17"/>
          <w:rFonts w:hint="eastAsia" w:ascii="宋体" w:hAnsi="宋体"/>
          <w:kern w:val="0"/>
          <w:szCs w:val="21"/>
        </w:rPr>
        <w:t>8.3入围后</w:t>
      </w:r>
      <w:r>
        <w:rPr>
          <w:rStyle w:val="17"/>
          <w:rFonts w:hint="eastAsia" w:ascii="宋体" w:hAnsi="宋体"/>
          <w:kern w:val="0"/>
          <w:szCs w:val="21"/>
          <w:lang w:eastAsia="zh-CN"/>
        </w:rPr>
        <w:t>普星聚能股份公司大丰分公司</w:t>
      </w:r>
      <w:r>
        <w:rPr>
          <w:rStyle w:val="17"/>
          <w:rFonts w:hint="eastAsia" w:ascii="宋体" w:hAnsi="宋体"/>
          <w:kern w:val="0"/>
          <w:szCs w:val="21"/>
        </w:rPr>
        <w:t>组织对入围单位进行供应商审核，对不满足合格供应商条件的取消其投标资格，且不予入库。</w:t>
      </w:r>
    </w:p>
    <w:p w14:paraId="0B1F6149">
      <w:pPr>
        <w:snapToGrid w:val="0"/>
        <w:spacing w:line="360" w:lineRule="auto"/>
        <w:ind w:firstLine="141" w:firstLineChars="67"/>
        <w:jc w:val="left"/>
        <w:rPr>
          <w:rStyle w:val="17"/>
          <w:rFonts w:hint="eastAsia" w:ascii="宋体" w:hAnsi="宋体"/>
          <w:b/>
          <w:kern w:val="0"/>
          <w:szCs w:val="21"/>
        </w:rPr>
      </w:pPr>
      <w:r>
        <w:rPr>
          <w:rStyle w:val="17"/>
          <w:rFonts w:hint="eastAsia" w:ascii="宋体" w:hAnsi="宋体"/>
          <w:b/>
          <w:kern w:val="0"/>
          <w:szCs w:val="21"/>
        </w:rPr>
        <w:t>9</w:t>
      </w:r>
      <w:r>
        <w:rPr>
          <w:rStyle w:val="17"/>
          <w:rFonts w:ascii="宋体" w:hAnsi="宋体"/>
          <w:b/>
          <w:kern w:val="0"/>
          <w:szCs w:val="21"/>
        </w:rPr>
        <w:t xml:space="preserve">. </w:t>
      </w:r>
      <w:r>
        <w:rPr>
          <w:rStyle w:val="17"/>
          <w:rFonts w:hint="eastAsia" w:ascii="宋体" w:hAnsi="宋体"/>
          <w:b/>
          <w:kern w:val="0"/>
          <w:szCs w:val="21"/>
        </w:rPr>
        <w:t>报名时间</w:t>
      </w:r>
      <w:r>
        <w:rPr>
          <w:rFonts w:hint="eastAsia" w:ascii="宋体" w:hAnsi="宋体" w:cs="宋体"/>
          <w:b/>
          <w:kern w:val="0"/>
          <w:szCs w:val="21"/>
          <w:lang w:bidi="en-US"/>
        </w:rPr>
        <w:t>及招标文件的获取</w:t>
      </w:r>
      <w:r>
        <w:rPr>
          <w:rStyle w:val="17"/>
          <w:rFonts w:ascii="宋体" w:hAnsi="宋体"/>
          <w:b/>
          <w:kern w:val="0"/>
          <w:szCs w:val="21"/>
        </w:rPr>
        <w:t xml:space="preserve"> </w:t>
      </w:r>
    </w:p>
    <w:p w14:paraId="0B1F614A">
      <w:pPr>
        <w:spacing w:line="360" w:lineRule="auto"/>
        <w:ind w:firstLine="424" w:firstLineChars="202"/>
        <w:rPr>
          <w:rStyle w:val="17"/>
          <w:rFonts w:hint="eastAsia" w:ascii="宋体" w:hAnsi="宋体"/>
          <w:kern w:val="0"/>
          <w:szCs w:val="21"/>
        </w:rPr>
      </w:pPr>
      <w:r>
        <w:rPr>
          <w:rStyle w:val="17"/>
          <w:rFonts w:hint="eastAsia" w:ascii="宋体" w:hAnsi="宋体"/>
          <w:kern w:val="0"/>
          <w:szCs w:val="21"/>
        </w:rPr>
        <w:t>9</w:t>
      </w:r>
      <w:r>
        <w:rPr>
          <w:rStyle w:val="17"/>
          <w:rFonts w:ascii="宋体" w:hAnsi="宋体"/>
          <w:kern w:val="0"/>
          <w:szCs w:val="21"/>
        </w:rPr>
        <w:t xml:space="preserve">.1 </w:t>
      </w:r>
      <w:r>
        <w:rPr>
          <w:rStyle w:val="17"/>
          <w:rFonts w:hint="eastAsia" w:ascii="宋体" w:hAnsi="宋体"/>
          <w:kern w:val="0"/>
          <w:szCs w:val="21"/>
        </w:rPr>
        <w:t>报名起止</w:t>
      </w:r>
      <w:r>
        <w:rPr>
          <w:rStyle w:val="17"/>
          <w:rFonts w:ascii="宋体" w:hAnsi="宋体"/>
          <w:kern w:val="0"/>
          <w:szCs w:val="21"/>
        </w:rPr>
        <w:t>时间</w:t>
      </w:r>
    </w:p>
    <w:p w14:paraId="0B1F614B">
      <w:pPr>
        <w:spacing w:line="360" w:lineRule="auto"/>
        <w:ind w:firstLine="420" w:firstLineChars="200"/>
        <w:jc w:val="left"/>
        <w:rPr>
          <w:rStyle w:val="17"/>
          <w:rFonts w:hint="eastAsia" w:ascii="宋体" w:hAnsi="宋体"/>
          <w:kern w:val="0"/>
          <w:szCs w:val="21"/>
        </w:rPr>
      </w:pPr>
      <w:r>
        <w:rPr>
          <w:rStyle w:val="17"/>
          <w:rFonts w:ascii="宋体" w:hAnsi="宋体"/>
          <w:kern w:val="0"/>
          <w:szCs w:val="21"/>
          <w:highlight w:val="yellow"/>
        </w:rPr>
        <w:t>从20</w:t>
      </w:r>
      <w:r>
        <w:rPr>
          <w:rStyle w:val="17"/>
          <w:rFonts w:hint="eastAsia" w:ascii="宋体" w:hAnsi="宋体"/>
          <w:kern w:val="0"/>
          <w:szCs w:val="21"/>
          <w:highlight w:val="yellow"/>
          <w:lang w:val="en-US" w:eastAsia="zh-CN"/>
        </w:rPr>
        <w:t>25</w:t>
      </w:r>
      <w:r>
        <w:rPr>
          <w:rStyle w:val="17"/>
          <w:rFonts w:ascii="宋体" w:hAnsi="宋体"/>
          <w:kern w:val="0"/>
          <w:szCs w:val="21"/>
          <w:highlight w:val="yellow"/>
        </w:rPr>
        <w:t>年</w:t>
      </w:r>
      <w:r>
        <w:rPr>
          <w:rStyle w:val="17"/>
          <w:rFonts w:hint="eastAsia" w:ascii="宋体" w:hAnsi="宋体"/>
          <w:kern w:val="0"/>
          <w:szCs w:val="21"/>
          <w:highlight w:val="yellow"/>
        </w:rPr>
        <w:t xml:space="preserve">  </w:t>
      </w:r>
      <w:r>
        <w:rPr>
          <w:rStyle w:val="17"/>
          <w:rFonts w:hint="eastAsia" w:ascii="宋体" w:hAnsi="宋体"/>
          <w:kern w:val="0"/>
          <w:szCs w:val="21"/>
          <w:highlight w:val="yellow"/>
          <w:lang w:val="en-US" w:eastAsia="zh-CN"/>
        </w:rPr>
        <w:t>4</w:t>
      </w:r>
      <w:r>
        <w:rPr>
          <w:rStyle w:val="17"/>
          <w:rFonts w:hint="eastAsia" w:ascii="宋体" w:hAnsi="宋体"/>
          <w:kern w:val="0"/>
          <w:szCs w:val="21"/>
          <w:highlight w:val="yellow"/>
          <w:u w:val="single"/>
        </w:rPr>
        <w:t xml:space="preserve"> </w:t>
      </w:r>
      <w:r>
        <w:rPr>
          <w:rStyle w:val="17"/>
          <w:rFonts w:ascii="宋体" w:hAnsi="宋体"/>
          <w:kern w:val="0"/>
          <w:szCs w:val="21"/>
          <w:highlight w:val="yellow"/>
        </w:rPr>
        <w:t>月</w:t>
      </w:r>
      <w:r>
        <w:rPr>
          <w:rStyle w:val="17"/>
          <w:rFonts w:ascii="宋体" w:hAnsi="宋体"/>
          <w:kern w:val="0"/>
          <w:szCs w:val="21"/>
          <w:highlight w:val="yellow"/>
          <w:u w:val="single"/>
        </w:rPr>
        <w:t xml:space="preserve"> </w:t>
      </w:r>
      <w:r>
        <w:rPr>
          <w:rStyle w:val="17"/>
          <w:rFonts w:hint="eastAsia" w:ascii="宋体" w:hAnsi="宋体"/>
          <w:kern w:val="0"/>
          <w:szCs w:val="21"/>
          <w:highlight w:val="yellow"/>
          <w:u w:val="single"/>
          <w:lang w:val="en-US" w:eastAsia="zh-CN"/>
        </w:rPr>
        <w:t>29</w:t>
      </w:r>
      <w:r>
        <w:rPr>
          <w:rStyle w:val="17"/>
          <w:rFonts w:hint="eastAsia" w:ascii="宋体" w:hAnsi="宋体"/>
          <w:kern w:val="0"/>
          <w:szCs w:val="21"/>
          <w:highlight w:val="yellow"/>
          <w:u w:val="single"/>
        </w:rPr>
        <w:t xml:space="preserve"> </w:t>
      </w:r>
      <w:r>
        <w:rPr>
          <w:rStyle w:val="17"/>
          <w:rFonts w:ascii="宋体" w:hAnsi="宋体"/>
          <w:kern w:val="0"/>
          <w:szCs w:val="21"/>
          <w:highlight w:val="yellow"/>
          <w:u w:val="single"/>
        </w:rPr>
        <w:t xml:space="preserve"> </w:t>
      </w:r>
      <w:r>
        <w:rPr>
          <w:rStyle w:val="17"/>
          <w:rFonts w:ascii="宋体" w:hAnsi="宋体"/>
          <w:kern w:val="0"/>
          <w:szCs w:val="21"/>
          <w:highlight w:val="yellow"/>
        </w:rPr>
        <w:t>日</w:t>
      </w:r>
      <w:r>
        <w:rPr>
          <w:rStyle w:val="17"/>
          <w:rFonts w:hint="eastAsia" w:ascii="宋体" w:hAnsi="宋体"/>
          <w:kern w:val="0"/>
          <w:szCs w:val="21"/>
          <w:highlight w:val="yellow"/>
        </w:rPr>
        <w:t xml:space="preserve"> </w:t>
      </w:r>
      <w:r>
        <w:rPr>
          <w:rStyle w:val="17"/>
          <w:rFonts w:hint="eastAsia" w:ascii="宋体" w:hAnsi="宋体"/>
          <w:kern w:val="0"/>
          <w:szCs w:val="21"/>
          <w:highlight w:val="yellow"/>
          <w:lang w:val="en-US" w:eastAsia="zh-CN"/>
        </w:rPr>
        <w:t>9</w:t>
      </w:r>
      <w:r>
        <w:rPr>
          <w:rStyle w:val="17"/>
          <w:rFonts w:hint="eastAsia" w:ascii="宋体" w:hAnsi="宋体"/>
          <w:kern w:val="0"/>
          <w:szCs w:val="21"/>
          <w:highlight w:val="yellow"/>
        </w:rPr>
        <w:t xml:space="preserve"> </w:t>
      </w:r>
      <w:r>
        <w:rPr>
          <w:rStyle w:val="17"/>
          <w:rFonts w:ascii="宋体" w:hAnsi="宋体"/>
          <w:kern w:val="0"/>
          <w:szCs w:val="21"/>
          <w:highlight w:val="yellow"/>
        </w:rPr>
        <w:t>时</w:t>
      </w:r>
      <w:r>
        <w:rPr>
          <w:rStyle w:val="17"/>
          <w:rFonts w:hint="eastAsia" w:ascii="宋体" w:hAnsi="宋体"/>
          <w:kern w:val="0"/>
          <w:szCs w:val="21"/>
          <w:highlight w:val="yellow"/>
        </w:rPr>
        <w:t xml:space="preserve"> 0</w:t>
      </w:r>
      <w:r>
        <w:rPr>
          <w:rStyle w:val="17"/>
          <w:rFonts w:ascii="宋体" w:hAnsi="宋体"/>
          <w:kern w:val="0"/>
          <w:szCs w:val="21"/>
          <w:highlight w:val="yellow"/>
        </w:rPr>
        <w:t>分到20</w:t>
      </w:r>
      <w:r>
        <w:rPr>
          <w:rStyle w:val="17"/>
          <w:rFonts w:hint="eastAsia" w:ascii="宋体" w:hAnsi="宋体"/>
          <w:kern w:val="0"/>
          <w:szCs w:val="21"/>
          <w:highlight w:val="yellow"/>
          <w:lang w:val="en-US" w:eastAsia="zh-CN"/>
        </w:rPr>
        <w:t>25</w:t>
      </w:r>
      <w:r>
        <w:rPr>
          <w:rStyle w:val="17"/>
          <w:rFonts w:ascii="宋体" w:hAnsi="宋体"/>
          <w:kern w:val="0"/>
          <w:szCs w:val="21"/>
          <w:highlight w:val="yellow"/>
        </w:rPr>
        <w:t>年</w:t>
      </w:r>
      <w:r>
        <w:rPr>
          <w:rStyle w:val="17"/>
          <w:rFonts w:hint="eastAsia" w:ascii="宋体" w:hAnsi="宋体"/>
          <w:kern w:val="0"/>
          <w:szCs w:val="21"/>
          <w:highlight w:val="yellow"/>
          <w:u w:val="single"/>
        </w:rPr>
        <w:t xml:space="preserve"> </w:t>
      </w:r>
      <w:r>
        <w:rPr>
          <w:rStyle w:val="17"/>
          <w:rFonts w:hint="eastAsia" w:ascii="宋体" w:hAnsi="宋体"/>
          <w:kern w:val="0"/>
          <w:szCs w:val="21"/>
          <w:highlight w:val="yellow"/>
          <w:u w:val="single"/>
          <w:lang w:val="en-US" w:eastAsia="zh-CN"/>
        </w:rPr>
        <w:t>5</w:t>
      </w:r>
      <w:r>
        <w:rPr>
          <w:rStyle w:val="17"/>
          <w:rFonts w:hint="eastAsia" w:ascii="宋体" w:hAnsi="宋体"/>
          <w:kern w:val="0"/>
          <w:szCs w:val="21"/>
          <w:highlight w:val="yellow"/>
          <w:u w:val="single"/>
        </w:rPr>
        <w:t xml:space="preserve">  </w:t>
      </w:r>
      <w:r>
        <w:rPr>
          <w:rStyle w:val="17"/>
          <w:rFonts w:ascii="宋体" w:hAnsi="宋体"/>
          <w:kern w:val="0"/>
          <w:szCs w:val="21"/>
          <w:highlight w:val="yellow"/>
        </w:rPr>
        <w:t>月</w:t>
      </w:r>
      <w:r>
        <w:rPr>
          <w:rStyle w:val="17"/>
          <w:rFonts w:hint="eastAsia" w:ascii="宋体" w:hAnsi="宋体"/>
          <w:kern w:val="0"/>
          <w:szCs w:val="21"/>
          <w:highlight w:val="yellow"/>
        </w:rPr>
        <w:t xml:space="preserve">   </w:t>
      </w:r>
      <w:r>
        <w:rPr>
          <w:rStyle w:val="17"/>
          <w:rFonts w:hint="eastAsia" w:ascii="宋体" w:hAnsi="宋体"/>
          <w:kern w:val="0"/>
          <w:szCs w:val="21"/>
          <w:highlight w:val="yellow"/>
          <w:lang w:val="en-US" w:eastAsia="zh-CN"/>
        </w:rPr>
        <w:t>12</w:t>
      </w:r>
      <w:r>
        <w:rPr>
          <w:rStyle w:val="17"/>
          <w:rFonts w:ascii="宋体" w:hAnsi="宋体"/>
          <w:kern w:val="0"/>
          <w:szCs w:val="21"/>
          <w:highlight w:val="yellow"/>
          <w:u w:val="single"/>
        </w:rPr>
        <w:t xml:space="preserve"> </w:t>
      </w:r>
      <w:r>
        <w:rPr>
          <w:rStyle w:val="17"/>
          <w:rFonts w:ascii="宋体" w:hAnsi="宋体"/>
          <w:kern w:val="0"/>
          <w:szCs w:val="21"/>
          <w:highlight w:val="yellow"/>
        </w:rPr>
        <w:t>日</w:t>
      </w:r>
      <w:r>
        <w:rPr>
          <w:rStyle w:val="17"/>
          <w:rFonts w:hint="eastAsia" w:ascii="宋体" w:hAnsi="宋体"/>
          <w:kern w:val="0"/>
          <w:szCs w:val="21"/>
          <w:highlight w:val="yellow"/>
        </w:rPr>
        <w:t xml:space="preserve"> </w:t>
      </w:r>
      <w:r>
        <w:rPr>
          <w:rStyle w:val="17"/>
          <w:rFonts w:hint="eastAsia" w:ascii="宋体" w:hAnsi="宋体"/>
          <w:kern w:val="0"/>
          <w:szCs w:val="21"/>
          <w:highlight w:val="yellow"/>
          <w:lang w:val="en-US" w:eastAsia="zh-CN"/>
        </w:rPr>
        <w:t>17</w:t>
      </w:r>
      <w:r>
        <w:rPr>
          <w:rStyle w:val="17"/>
          <w:rFonts w:hint="eastAsia" w:ascii="宋体" w:hAnsi="宋体"/>
          <w:kern w:val="0"/>
          <w:szCs w:val="21"/>
          <w:highlight w:val="yellow"/>
        </w:rPr>
        <w:t xml:space="preserve"> </w:t>
      </w:r>
      <w:r>
        <w:rPr>
          <w:rStyle w:val="17"/>
          <w:rFonts w:ascii="宋体" w:hAnsi="宋体"/>
          <w:kern w:val="0"/>
          <w:szCs w:val="21"/>
          <w:highlight w:val="yellow"/>
        </w:rPr>
        <w:t>时</w:t>
      </w:r>
      <w:r>
        <w:rPr>
          <w:rStyle w:val="17"/>
          <w:rFonts w:hint="eastAsia" w:ascii="宋体" w:hAnsi="宋体"/>
          <w:kern w:val="0"/>
          <w:szCs w:val="21"/>
          <w:highlight w:val="yellow"/>
        </w:rPr>
        <w:t xml:space="preserve"> 0 </w:t>
      </w:r>
      <w:r>
        <w:rPr>
          <w:rStyle w:val="17"/>
          <w:rFonts w:ascii="宋体" w:hAnsi="宋体"/>
          <w:kern w:val="0"/>
          <w:szCs w:val="21"/>
          <w:highlight w:val="yellow"/>
        </w:rPr>
        <w:t>分</w:t>
      </w:r>
    </w:p>
    <w:p w14:paraId="0B1F614C">
      <w:pPr>
        <w:spacing w:line="360" w:lineRule="auto"/>
        <w:ind w:firstLine="420" w:firstLineChars="200"/>
        <w:rPr>
          <w:rStyle w:val="17"/>
          <w:rFonts w:hint="eastAsia" w:ascii="宋体" w:hAnsi="宋体"/>
          <w:kern w:val="0"/>
          <w:szCs w:val="21"/>
        </w:rPr>
      </w:pPr>
      <w:r>
        <w:rPr>
          <w:rStyle w:val="17"/>
          <w:rFonts w:hint="eastAsia" w:ascii="宋体" w:hAnsi="宋体"/>
          <w:kern w:val="0"/>
          <w:szCs w:val="21"/>
        </w:rPr>
        <w:t>9</w:t>
      </w:r>
      <w:r>
        <w:rPr>
          <w:rStyle w:val="17"/>
          <w:rFonts w:ascii="宋体" w:hAnsi="宋体"/>
          <w:kern w:val="0"/>
          <w:szCs w:val="21"/>
        </w:rPr>
        <w:t xml:space="preserve">.2 </w:t>
      </w:r>
      <w:r>
        <w:rPr>
          <w:rStyle w:val="17"/>
          <w:rFonts w:hint="eastAsia" w:ascii="宋体" w:hAnsi="宋体"/>
          <w:kern w:val="0"/>
          <w:szCs w:val="21"/>
        </w:rPr>
        <w:t>报名</w:t>
      </w:r>
      <w:r>
        <w:rPr>
          <w:rStyle w:val="17"/>
          <w:rFonts w:ascii="宋体" w:hAnsi="宋体"/>
          <w:kern w:val="0"/>
          <w:szCs w:val="21"/>
        </w:rPr>
        <w:t>方式</w:t>
      </w:r>
    </w:p>
    <w:p w14:paraId="0B1F614D">
      <w:pPr>
        <w:spacing w:line="360" w:lineRule="auto"/>
        <w:ind w:firstLine="420" w:firstLineChars="200"/>
        <w:rPr>
          <w:rStyle w:val="17"/>
          <w:rFonts w:hint="eastAsia" w:ascii="宋体" w:hAnsi="宋体"/>
          <w:kern w:val="0"/>
          <w:szCs w:val="21"/>
        </w:rPr>
      </w:pPr>
      <w:r>
        <w:rPr>
          <w:rStyle w:val="17"/>
          <w:rFonts w:ascii="宋体" w:hAnsi="宋体"/>
          <w:kern w:val="0"/>
          <w:szCs w:val="21"/>
        </w:rPr>
        <w:t>投标方报名将经办人身份证</w:t>
      </w:r>
      <w:r>
        <w:rPr>
          <w:rStyle w:val="17"/>
          <w:rFonts w:hint="eastAsia" w:ascii="宋体" w:hAnsi="宋体"/>
          <w:kern w:val="0"/>
          <w:szCs w:val="21"/>
          <w:lang w:eastAsia="zh-CN"/>
        </w:rPr>
        <w:t>、</w:t>
      </w:r>
      <w:r>
        <w:rPr>
          <w:rStyle w:val="17"/>
          <w:rFonts w:hint="eastAsia" w:ascii="宋体" w:hAnsi="宋体"/>
          <w:kern w:val="0"/>
          <w:szCs w:val="21"/>
          <w:lang w:val="en-US" w:eastAsia="zh-CN"/>
        </w:rPr>
        <w:t>法定代表人授权委托书</w:t>
      </w:r>
      <w:r>
        <w:rPr>
          <w:rStyle w:val="17"/>
          <w:rFonts w:ascii="宋体" w:hAnsi="宋体"/>
          <w:kern w:val="0"/>
          <w:szCs w:val="21"/>
        </w:rPr>
        <w:t>、施工资质证书副本、企业法人营业执照副本、近三年财务审计报告、资信评价</w:t>
      </w:r>
      <w:r>
        <w:rPr>
          <w:rStyle w:val="17"/>
          <w:rFonts w:hint="eastAsia" w:ascii="宋体" w:hAnsi="宋体"/>
          <w:kern w:val="0"/>
          <w:szCs w:val="21"/>
        </w:rPr>
        <w:t>、</w:t>
      </w:r>
      <w:r>
        <w:rPr>
          <w:rStyle w:val="17"/>
          <w:rFonts w:ascii="宋体" w:hAnsi="宋体"/>
          <w:kern w:val="0"/>
          <w:szCs w:val="21"/>
        </w:rPr>
        <w:t>近三年相同业绩以及基本账户开户许可证（或基本存款账户信息）</w:t>
      </w:r>
      <w:r>
        <w:rPr>
          <w:rStyle w:val="17"/>
          <w:rFonts w:hint="eastAsia" w:ascii="宋体" w:hAnsi="宋体"/>
          <w:kern w:val="0"/>
          <w:szCs w:val="21"/>
        </w:rPr>
        <w:t>、</w:t>
      </w:r>
      <w:r>
        <w:rPr>
          <w:rStyle w:val="17"/>
          <w:rFonts w:hint="eastAsia" w:ascii="宋体" w:hAnsi="宋体"/>
          <w:kern w:val="0"/>
          <w:szCs w:val="21"/>
          <w:lang w:eastAsia="zh-CN"/>
        </w:rPr>
        <w:t>《</w:t>
      </w:r>
      <w:r>
        <w:rPr>
          <w:rStyle w:val="17"/>
          <w:rFonts w:hint="eastAsia" w:ascii="宋体" w:hAnsi="宋体"/>
          <w:kern w:val="0"/>
          <w:szCs w:val="21"/>
        </w:rPr>
        <w:t>供应商基本信息调查表</w:t>
      </w:r>
      <w:r>
        <w:rPr>
          <w:rStyle w:val="17"/>
          <w:rFonts w:hint="eastAsia" w:ascii="宋体" w:hAnsi="宋体"/>
          <w:kern w:val="0"/>
          <w:szCs w:val="21"/>
          <w:lang w:eastAsia="zh-CN"/>
        </w:rPr>
        <w:t>》</w:t>
      </w:r>
      <w:r>
        <w:rPr>
          <w:rStyle w:val="17"/>
          <w:rFonts w:hint="eastAsia" w:ascii="宋体" w:hAnsi="宋体"/>
          <w:kern w:val="0"/>
          <w:szCs w:val="21"/>
          <w:lang w:val="en-US" w:eastAsia="zh-CN"/>
        </w:rPr>
        <w:t>以及</w:t>
      </w:r>
      <w:r>
        <w:rPr>
          <w:rStyle w:val="17"/>
          <w:rFonts w:hint="eastAsia" w:ascii="宋体" w:hAnsi="宋体"/>
          <w:kern w:val="0"/>
          <w:szCs w:val="21"/>
        </w:rPr>
        <w:t>上述第8条所提投标人资格要求的</w:t>
      </w:r>
      <w:r>
        <w:rPr>
          <w:rStyle w:val="17"/>
          <w:rFonts w:ascii="宋体" w:hAnsi="宋体"/>
          <w:kern w:val="0"/>
          <w:szCs w:val="21"/>
        </w:rPr>
        <w:t>全部资料加盖公章</w:t>
      </w:r>
      <w:r>
        <w:rPr>
          <w:rStyle w:val="17"/>
          <w:rFonts w:hint="eastAsia" w:ascii="宋体" w:hAnsi="宋体"/>
          <w:kern w:val="0"/>
          <w:szCs w:val="21"/>
        </w:rPr>
        <w:t>，将</w:t>
      </w:r>
      <w:r>
        <w:rPr>
          <w:rStyle w:val="17"/>
          <w:rFonts w:ascii="宋体" w:hAnsi="宋体"/>
          <w:kern w:val="0"/>
          <w:szCs w:val="21"/>
        </w:rPr>
        <w:t>PDF格式文件发送至招标方电子邮箱，并注明：1、项目名称；2、投标单位名称；3、联系人；4、联系方式；5、投标单位联系邮箱；</w:t>
      </w:r>
    </w:p>
    <w:p w14:paraId="0B1F614E">
      <w:pPr>
        <w:spacing w:line="360" w:lineRule="auto"/>
        <w:ind w:firstLine="420" w:firstLineChars="200"/>
        <w:rPr>
          <w:rStyle w:val="17"/>
          <w:rFonts w:hint="eastAsia" w:ascii="宋体" w:hAnsi="宋体" w:cs="宋体"/>
          <w:kern w:val="0"/>
          <w:szCs w:val="21"/>
          <w:highlight w:val="yellow"/>
          <w:lang w:bidi="en-US"/>
        </w:rPr>
      </w:pPr>
      <w:r>
        <w:rPr>
          <w:rStyle w:val="17"/>
          <w:rFonts w:hint="eastAsia" w:ascii="宋体" w:hAnsi="宋体"/>
          <w:kern w:val="0"/>
          <w:szCs w:val="21"/>
          <w:highlight w:val="yellow"/>
        </w:rPr>
        <w:t>9.</w:t>
      </w:r>
      <w:r>
        <w:rPr>
          <w:rStyle w:val="17"/>
          <w:rFonts w:ascii="宋体" w:hAnsi="宋体"/>
          <w:kern w:val="0"/>
          <w:szCs w:val="21"/>
          <w:highlight w:val="yellow"/>
        </w:rPr>
        <w:t>3</w:t>
      </w:r>
      <w:r>
        <w:rPr>
          <w:rStyle w:val="17"/>
          <w:rFonts w:hint="eastAsia" w:ascii="宋体" w:hAnsi="宋体" w:cs="宋体"/>
          <w:kern w:val="0"/>
          <w:szCs w:val="21"/>
          <w:highlight w:val="yellow"/>
          <w:lang w:bidi="en-US"/>
        </w:rPr>
        <w:t>招标文件发送时间：</w:t>
      </w:r>
      <w:r>
        <w:rPr>
          <w:rStyle w:val="17"/>
          <w:rFonts w:ascii="宋体" w:hAnsi="宋体"/>
          <w:kern w:val="0"/>
          <w:szCs w:val="21"/>
          <w:highlight w:val="yellow"/>
        </w:rPr>
        <w:t>202</w:t>
      </w:r>
      <w:r>
        <w:rPr>
          <w:rStyle w:val="17"/>
          <w:rFonts w:hint="eastAsia" w:ascii="宋体" w:hAnsi="宋体"/>
          <w:kern w:val="0"/>
          <w:szCs w:val="21"/>
          <w:highlight w:val="yellow"/>
          <w:lang w:val="en-US" w:eastAsia="zh-CN"/>
        </w:rPr>
        <w:t>5</w:t>
      </w:r>
      <w:r>
        <w:rPr>
          <w:rStyle w:val="17"/>
          <w:rFonts w:ascii="宋体" w:hAnsi="宋体"/>
          <w:kern w:val="0"/>
          <w:szCs w:val="21"/>
          <w:highlight w:val="yellow"/>
        </w:rPr>
        <w:t>年</w:t>
      </w:r>
      <w:r>
        <w:rPr>
          <w:rStyle w:val="17"/>
          <w:rFonts w:hint="eastAsia" w:ascii="宋体" w:hAnsi="宋体"/>
          <w:kern w:val="0"/>
          <w:szCs w:val="21"/>
          <w:highlight w:val="yellow"/>
        </w:rPr>
        <w:t xml:space="preserve">  </w:t>
      </w:r>
      <w:r>
        <w:rPr>
          <w:rStyle w:val="17"/>
          <w:rFonts w:hint="eastAsia" w:ascii="宋体" w:hAnsi="宋体"/>
          <w:kern w:val="0"/>
          <w:szCs w:val="21"/>
          <w:highlight w:val="yellow"/>
          <w:lang w:val="en-US" w:eastAsia="zh-CN"/>
        </w:rPr>
        <w:t>5</w:t>
      </w:r>
      <w:r>
        <w:rPr>
          <w:rStyle w:val="17"/>
          <w:rFonts w:hint="eastAsia" w:ascii="宋体" w:hAnsi="宋体"/>
          <w:kern w:val="0"/>
          <w:szCs w:val="21"/>
          <w:highlight w:val="yellow"/>
        </w:rPr>
        <w:t xml:space="preserve"> </w:t>
      </w:r>
      <w:r>
        <w:rPr>
          <w:rStyle w:val="17"/>
          <w:rFonts w:hint="eastAsia" w:ascii="宋体" w:hAnsi="宋体"/>
          <w:kern w:val="0"/>
          <w:szCs w:val="21"/>
          <w:highlight w:val="yellow"/>
          <w:u w:val="single"/>
        </w:rPr>
        <w:t xml:space="preserve"> </w:t>
      </w:r>
      <w:r>
        <w:rPr>
          <w:rStyle w:val="17"/>
          <w:rFonts w:ascii="宋体" w:hAnsi="宋体"/>
          <w:kern w:val="0"/>
          <w:szCs w:val="21"/>
          <w:highlight w:val="yellow"/>
        </w:rPr>
        <w:t>月</w:t>
      </w:r>
      <w:r>
        <w:rPr>
          <w:rStyle w:val="17"/>
          <w:rFonts w:ascii="宋体" w:hAnsi="宋体"/>
          <w:kern w:val="0"/>
          <w:szCs w:val="21"/>
          <w:highlight w:val="yellow"/>
          <w:u w:val="single"/>
        </w:rPr>
        <w:t xml:space="preserve"> </w:t>
      </w:r>
      <w:r>
        <w:rPr>
          <w:rStyle w:val="17"/>
          <w:rFonts w:hint="eastAsia" w:ascii="宋体" w:hAnsi="宋体"/>
          <w:kern w:val="0"/>
          <w:szCs w:val="21"/>
          <w:highlight w:val="yellow"/>
          <w:u w:val="single"/>
        </w:rPr>
        <w:t xml:space="preserve"> </w:t>
      </w:r>
      <w:r>
        <w:rPr>
          <w:rStyle w:val="17"/>
          <w:rFonts w:hint="eastAsia" w:ascii="宋体" w:hAnsi="宋体"/>
          <w:kern w:val="0"/>
          <w:szCs w:val="21"/>
          <w:highlight w:val="yellow"/>
          <w:u w:val="single"/>
          <w:lang w:val="en-US" w:eastAsia="zh-CN"/>
        </w:rPr>
        <w:t>16</w:t>
      </w:r>
      <w:r>
        <w:rPr>
          <w:rStyle w:val="17"/>
          <w:rFonts w:hint="eastAsia" w:ascii="宋体" w:hAnsi="宋体"/>
          <w:kern w:val="0"/>
          <w:szCs w:val="21"/>
          <w:highlight w:val="yellow"/>
          <w:u w:val="single"/>
        </w:rPr>
        <w:t xml:space="preserve"> </w:t>
      </w:r>
      <w:r>
        <w:rPr>
          <w:rStyle w:val="17"/>
          <w:rFonts w:ascii="宋体" w:hAnsi="宋体"/>
          <w:kern w:val="0"/>
          <w:szCs w:val="21"/>
          <w:highlight w:val="yellow"/>
          <w:u w:val="single"/>
        </w:rPr>
        <w:t xml:space="preserve"> </w:t>
      </w:r>
      <w:r>
        <w:rPr>
          <w:rStyle w:val="17"/>
          <w:rFonts w:ascii="宋体" w:hAnsi="宋体"/>
          <w:kern w:val="0"/>
          <w:szCs w:val="21"/>
          <w:highlight w:val="yellow"/>
        </w:rPr>
        <w:t>日</w:t>
      </w:r>
      <w:r>
        <w:rPr>
          <w:rStyle w:val="17"/>
          <w:rFonts w:hint="eastAsia" w:ascii="宋体" w:hAnsi="宋体" w:cs="宋体"/>
          <w:kern w:val="0"/>
          <w:szCs w:val="21"/>
          <w:highlight w:val="yellow"/>
          <w:lang w:bidi="en-US"/>
        </w:rPr>
        <w:t>；</w:t>
      </w:r>
    </w:p>
    <w:p w14:paraId="4BA11F43">
      <w:pPr>
        <w:spacing w:line="360" w:lineRule="auto"/>
        <w:ind w:firstLine="420" w:firstLineChars="200"/>
        <w:rPr>
          <w:rStyle w:val="17"/>
          <w:rFonts w:ascii="宋体" w:hAnsi="宋体" w:cs="宋体"/>
          <w:kern w:val="0"/>
          <w:szCs w:val="21"/>
          <w:lang w:bidi="en-US"/>
        </w:rPr>
      </w:pPr>
      <w:r>
        <w:rPr>
          <w:rStyle w:val="17"/>
          <w:rFonts w:ascii="宋体" w:hAnsi="宋体" w:cs="宋体"/>
          <w:kern w:val="0"/>
          <w:szCs w:val="21"/>
          <w:lang w:bidi="en-US"/>
        </w:rPr>
        <w:t>9.4招标文件工本费：</w:t>
      </w:r>
      <w:r>
        <w:rPr>
          <w:rStyle w:val="17"/>
          <w:rFonts w:hint="eastAsia" w:ascii="宋体" w:hAnsi="宋体" w:cs="宋体"/>
          <w:kern w:val="0"/>
          <w:szCs w:val="21"/>
          <w:lang w:val="en-US" w:eastAsia="zh-CN" w:bidi="en-US"/>
        </w:rPr>
        <w:t>5</w:t>
      </w:r>
      <w:r>
        <w:rPr>
          <w:rStyle w:val="17"/>
          <w:rFonts w:ascii="宋体" w:hAnsi="宋体" w:cs="宋体"/>
          <w:kern w:val="0"/>
          <w:szCs w:val="21"/>
          <w:lang w:bidi="en-US"/>
        </w:rPr>
        <w:t>00</w:t>
      </w:r>
      <w:r>
        <w:rPr>
          <w:rStyle w:val="17"/>
          <w:rFonts w:hint="eastAsia" w:ascii="宋体" w:hAnsi="宋体" w:cs="宋体"/>
          <w:kern w:val="0"/>
          <w:szCs w:val="21"/>
          <w:lang w:bidi="en-US"/>
        </w:rPr>
        <w:t>元</w:t>
      </w:r>
      <w:r>
        <w:rPr>
          <w:rStyle w:val="17"/>
          <w:rFonts w:ascii="宋体" w:hAnsi="宋体" w:cs="宋体"/>
          <w:kern w:val="0"/>
          <w:szCs w:val="21"/>
          <w:lang w:bidi="en-US"/>
        </w:rPr>
        <w:t>。</w:t>
      </w:r>
    </w:p>
    <w:p w14:paraId="70902250">
      <w:pPr>
        <w:pStyle w:val="2"/>
        <w:ind w:firstLine="420" w:firstLineChars="200"/>
        <w:rPr>
          <w:lang w:bidi="en-US"/>
        </w:rPr>
      </w:pPr>
      <w:r>
        <w:rPr>
          <w:rStyle w:val="17"/>
          <w:rFonts w:hint="eastAsia" w:ascii="宋体" w:hAnsi="宋体" w:cs="宋体"/>
          <w:kern w:val="0"/>
          <w:szCs w:val="21"/>
        </w:rPr>
        <w:t>9</w:t>
      </w:r>
      <w:r>
        <w:rPr>
          <w:rStyle w:val="17"/>
          <w:rFonts w:ascii="宋体" w:hAnsi="宋体" w:cs="宋体"/>
          <w:kern w:val="0"/>
          <w:szCs w:val="21"/>
        </w:rPr>
        <w:t>.5</w:t>
      </w:r>
      <w:r>
        <w:rPr>
          <w:rStyle w:val="17"/>
          <w:rFonts w:ascii="宋体" w:hAnsi="宋体" w:cs="宋体"/>
          <w:kern w:val="0"/>
          <w:szCs w:val="21"/>
          <w:lang w:bidi="en-US"/>
        </w:rPr>
        <w:t>招标文件工本费</w:t>
      </w:r>
      <w:r>
        <w:rPr>
          <w:rStyle w:val="17"/>
          <w:rFonts w:hint="eastAsia" w:ascii="宋体" w:hAnsi="宋体"/>
          <w:kern w:val="0"/>
          <w:szCs w:val="21"/>
        </w:rPr>
        <w:t>缴纳时间</w:t>
      </w:r>
      <w:r>
        <w:rPr>
          <w:rFonts w:hint="eastAsia"/>
          <w:lang w:bidi="en-US"/>
        </w:rPr>
        <w:t>：</w:t>
      </w:r>
      <w:r>
        <w:rPr>
          <w:rStyle w:val="17"/>
          <w:rFonts w:ascii="宋体" w:hAnsi="宋体"/>
          <w:kern w:val="0"/>
          <w:szCs w:val="21"/>
          <w:highlight w:val="yellow"/>
        </w:rPr>
        <w:t>202</w:t>
      </w:r>
      <w:r>
        <w:rPr>
          <w:rStyle w:val="17"/>
          <w:rFonts w:hint="eastAsia" w:ascii="宋体" w:hAnsi="宋体"/>
          <w:kern w:val="0"/>
          <w:szCs w:val="21"/>
          <w:highlight w:val="yellow"/>
          <w:lang w:val="en-US" w:eastAsia="zh-CN"/>
        </w:rPr>
        <w:t>5</w:t>
      </w:r>
      <w:r>
        <w:rPr>
          <w:rStyle w:val="17"/>
          <w:rFonts w:ascii="宋体" w:hAnsi="宋体"/>
          <w:kern w:val="0"/>
          <w:szCs w:val="21"/>
          <w:highlight w:val="yellow"/>
        </w:rPr>
        <w:t>年</w:t>
      </w:r>
      <w:r>
        <w:rPr>
          <w:rStyle w:val="17"/>
          <w:rFonts w:hint="eastAsia" w:ascii="宋体" w:hAnsi="宋体"/>
          <w:kern w:val="0"/>
          <w:szCs w:val="21"/>
          <w:highlight w:val="yellow"/>
          <w:u w:val="single"/>
        </w:rPr>
        <w:t xml:space="preserve"> </w:t>
      </w:r>
      <w:r>
        <w:rPr>
          <w:rStyle w:val="17"/>
          <w:rFonts w:hint="eastAsia" w:ascii="宋体" w:hAnsi="宋体"/>
          <w:kern w:val="0"/>
          <w:szCs w:val="21"/>
          <w:highlight w:val="yellow"/>
          <w:u w:val="single"/>
          <w:lang w:val="en-US" w:eastAsia="zh-CN"/>
        </w:rPr>
        <w:t xml:space="preserve"> 5</w:t>
      </w:r>
      <w:r>
        <w:rPr>
          <w:rStyle w:val="17"/>
          <w:rFonts w:hint="eastAsia" w:ascii="宋体" w:hAnsi="宋体"/>
          <w:kern w:val="0"/>
          <w:szCs w:val="21"/>
          <w:highlight w:val="yellow"/>
          <w:u w:val="single"/>
        </w:rPr>
        <w:t xml:space="preserve"> </w:t>
      </w:r>
      <w:r>
        <w:rPr>
          <w:rStyle w:val="17"/>
          <w:rFonts w:ascii="宋体" w:hAnsi="宋体"/>
          <w:kern w:val="0"/>
          <w:szCs w:val="21"/>
          <w:highlight w:val="yellow"/>
        </w:rPr>
        <w:t>月</w:t>
      </w:r>
      <w:r>
        <w:rPr>
          <w:rStyle w:val="17"/>
          <w:rFonts w:hint="eastAsia" w:ascii="宋体" w:hAnsi="宋体"/>
          <w:kern w:val="0"/>
          <w:szCs w:val="21"/>
          <w:highlight w:val="yellow"/>
          <w:lang w:val="en-US" w:eastAsia="zh-CN"/>
        </w:rPr>
        <w:t>12</w:t>
      </w:r>
      <w:r>
        <w:rPr>
          <w:rStyle w:val="17"/>
          <w:rFonts w:hint="eastAsia" w:ascii="宋体" w:hAnsi="宋体"/>
          <w:kern w:val="0"/>
          <w:szCs w:val="21"/>
          <w:highlight w:val="yellow"/>
          <w:u w:val="single"/>
          <w:lang w:val="en-US" w:eastAsia="zh-CN"/>
        </w:rPr>
        <w:t xml:space="preserve"> </w:t>
      </w:r>
      <w:r>
        <w:rPr>
          <w:rStyle w:val="17"/>
          <w:rFonts w:ascii="宋体" w:hAnsi="宋体"/>
          <w:kern w:val="0"/>
          <w:szCs w:val="21"/>
          <w:highlight w:val="yellow"/>
          <w:u w:val="single"/>
        </w:rPr>
        <w:t xml:space="preserve"> </w:t>
      </w:r>
      <w:r>
        <w:rPr>
          <w:rStyle w:val="17"/>
          <w:rFonts w:ascii="宋体" w:hAnsi="宋体"/>
          <w:kern w:val="0"/>
          <w:szCs w:val="21"/>
          <w:highlight w:val="yellow"/>
        </w:rPr>
        <w:t>日</w:t>
      </w:r>
      <w:r>
        <w:rPr>
          <w:rStyle w:val="17"/>
          <w:rFonts w:hint="eastAsia" w:ascii="宋体" w:hAnsi="宋体"/>
          <w:kern w:val="0"/>
          <w:szCs w:val="21"/>
          <w:highlight w:val="yellow"/>
          <w:lang w:val="en-US" w:eastAsia="zh-CN"/>
        </w:rPr>
        <w:t xml:space="preserve"> 17 </w:t>
      </w:r>
      <w:r>
        <w:rPr>
          <w:rStyle w:val="17"/>
          <w:rFonts w:ascii="宋体" w:hAnsi="宋体"/>
          <w:kern w:val="0"/>
          <w:szCs w:val="21"/>
          <w:highlight w:val="yellow"/>
        </w:rPr>
        <w:t>时00分</w:t>
      </w:r>
      <w:r>
        <w:rPr>
          <w:rStyle w:val="17"/>
          <w:rFonts w:hint="eastAsia" w:ascii="宋体" w:hAnsi="宋体"/>
          <w:kern w:val="0"/>
          <w:szCs w:val="21"/>
          <w:highlight w:val="yellow"/>
        </w:rPr>
        <w:t>前</w:t>
      </w:r>
    </w:p>
    <w:p w14:paraId="71A05787">
      <w:pPr>
        <w:spacing w:line="360" w:lineRule="auto"/>
        <w:ind w:firstLine="420" w:firstLineChars="200"/>
        <w:rPr>
          <w:rStyle w:val="17"/>
          <w:rFonts w:hint="eastAsia" w:ascii="宋体" w:hAnsi="宋体" w:cs="宋体"/>
          <w:kern w:val="0"/>
          <w:szCs w:val="21"/>
          <w:highlight w:val="yellow"/>
          <w:lang w:bidi="en-US"/>
        </w:rPr>
      </w:pPr>
    </w:p>
    <w:p w14:paraId="0B1F614F">
      <w:pPr>
        <w:spacing w:line="360" w:lineRule="auto"/>
        <w:ind w:firstLine="141" w:firstLineChars="67"/>
        <w:rPr>
          <w:rStyle w:val="17"/>
          <w:rFonts w:hint="eastAsia" w:ascii="宋体" w:hAnsi="宋体"/>
          <w:b/>
          <w:kern w:val="0"/>
          <w:szCs w:val="21"/>
        </w:rPr>
      </w:pPr>
      <w:r>
        <w:rPr>
          <w:rStyle w:val="17"/>
          <w:rFonts w:hint="eastAsia" w:ascii="宋体" w:hAnsi="宋体"/>
          <w:b/>
          <w:kern w:val="0"/>
          <w:szCs w:val="21"/>
        </w:rPr>
        <w:t>1</w:t>
      </w:r>
      <w:r>
        <w:rPr>
          <w:rStyle w:val="17"/>
          <w:rFonts w:ascii="宋体" w:hAnsi="宋体"/>
          <w:b/>
          <w:kern w:val="0"/>
          <w:szCs w:val="21"/>
        </w:rPr>
        <w:t>0</w:t>
      </w:r>
      <w:r>
        <w:rPr>
          <w:rStyle w:val="17"/>
          <w:rFonts w:hint="eastAsia" w:ascii="宋体" w:hAnsi="宋体"/>
          <w:b/>
          <w:kern w:val="0"/>
          <w:szCs w:val="21"/>
        </w:rPr>
        <w:t>.</w:t>
      </w:r>
      <w:r>
        <w:rPr>
          <w:rStyle w:val="17"/>
          <w:rFonts w:ascii="宋体" w:hAnsi="宋体"/>
          <w:b/>
          <w:kern w:val="0"/>
          <w:szCs w:val="21"/>
        </w:rPr>
        <w:t xml:space="preserve"> 投标保证金</w:t>
      </w:r>
    </w:p>
    <w:p w14:paraId="0B1F6150">
      <w:pPr>
        <w:snapToGrid w:val="0"/>
        <w:spacing w:line="360" w:lineRule="auto"/>
        <w:ind w:firstLine="420" w:firstLineChars="200"/>
        <w:jc w:val="left"/>
        <w:rPr>
          <w:rStyle w:val="17"/>
          <w:rFonts w:hint="eastAsia" w:ascii="宋体" w:hAnsi="宋体"/>
          <w:kern w:val="0"/>
          <w:szCs w:val="21"/>
        </w:rPr>
      </w:pPr>
      <w:r>
        <w:rPr>
          <w:rStyle w:val="17"/>
          <w:rFonts w:hint="eastAsia" w:ascii="宋体" w:hAnsi="宋体"/>
          <w:kern w:val="0"/>
          <w:szCs w:val="21"/>
        </w:rPr>
        <w:t>1</w:t>
      </w:r>
      <w:r>
        <w:rPr>
          <w:rStyle w:val="17"/>
          <w:rFonts w:ascii="宋体" w:hAnsi="宋体"/>
          <w:kern w:val="0"/>
          <w:szCs w:val="21"/>
        </w:rPr>
        <w:t>0.1</w:t>
      </w:r>
      <w:r>
        <w:rPr>
          <w:rStyle w:val="17"/>
          <w:rFonts w:hint="eastAsia" w:ascii="宋体" w:hAnsi="宋体"/>
          <w:kern w:val="0"/>
          <w:szCs w:val="21"/>
        </w:rPr>
        <w:t>标的</w:t>
      </w:r>
      <w:r>
        <w:rPr>
          <w:rStyle w:val="17"/>
          <w:rFonts w:ascii="宋体" w:hAnsi="宋体"/>
          <w:kern w:val="0"/>
          <w:szCs w:val="21"/>
        </w:rPr>
        <w:t>保证金：人民币</w:t>
      </w:r>
      <w:r>
        <w:rPr>
          <w:rStyle w:val="17"/>
          <w:rFonts w:hint="eastAsia" w:ascii="宋体" w:hAnsi="宋体"/>
          <w:kern w:val="0"/>
          <w:szCs w:val="21"/>
        </w:rPr>
        <w:t>拾</w:t>
      </w:r>
      <w:r>
        <w:rPr>
          <w:rStyle w:val="17"/>
          <w:rFonts w:ascii="宋体" w:hAnsi="宋体"/>
          <w:kern w:val="0"/>
          <w:szCs w:val="21"/>
        </w:rPr>
        <w:t>万元整。</w:t>
      </w:r>
    </w:p>
    <w:p w14:paraId="0B1F6151">
      <w:pPr>
        <w:snapToGrid w:val="0"/>
        <w:spacing w:line="360" w:lineRule="auto"/>
        <w:ind w:firstLine="420" w:firstLineChars="200"/>
        <w:jc w:val="left"/>
        <w:rPr>
          <w:rStyle w:val="17"/>
          <w:rFonts w:hint="eastAsia" w:ascii="宋体" w:hAnsi="宋体"/>
          <w:kern w:val="0"/>
          <w:szCs w:val="21"/>
        </w:rPr>
      </w:pPr>
      <w:r>
        <w:rPr>
          <w:rStyle w:val="17"/>
          <w:rFonts w:hint="eastAsia" w:ascii="宋体" w:hAnsi="宋体"/>
          <w:kern w:val="0"/>
          <w:szCs w:val="21"/>
        </w:rPr>
        <w:t>1</w:t>
      </w:r>
      <w:r>
        <w:rPr>
          <w:rStyle w:val="17"/>
          <w:rFonts w:ascii="宋体" w:hAnsi="宋体"/>
          <w:kern w:val="0"/>
          <w:szCs w:val="21"/>
        </w:rPr>
        <w:t>0.2备注标明</w:t>
      </w:r>
      <w:r>
        <w:rPr>
          <w:rStyle w:val="17"/>
          <w:rFonts w:hint="eastAsia" w:ascii="宋体" w:hAnsi="宋体"/>
          <w:kern w:val="0"/>
          <w:szCs w:val="21"/>
        </w:rPr>
        <w:t>工程名称</w:t>
      </w:r>
      <w:r>
        <w:rPr>
          <w:rStyle w:val="17"/>
          <w:rFonts w:ascii="宋体" w:hAnsi="宋体"/>
          <w:kern w:val="0"/>
          <w:szCs w:val="21"/>
        </w:rPr>
        <w:t>，并向招标方提供电子汇款凭证截图。未中标单位在中标结果公布后7个工作日内退还。中标单位在签订合同后7个工作日内退还。</w:t>
      </w:r>
    </w:p>
    <w:p w14:paraId="0B1F6152">
      <w:pPr>
        <w:pStyle w:val="2"/>
        <w:ind w:firstLine="420" w:firstLineChars="200"/>
        <w:rPr>
          <w:rStyle w:val="17"/>
          <w:rFonts w:hint="eastAsia" w:ascii="宋体" w:hAnsi="宋体"/>
          <w:kern w:val="0"/>
          <w:szCs w:val="21"/>
        </w:rPr>
      </w:pPr>
      <w:r>
        <w:rPr>
          <w:rStyle w:val="17"/>
          <w:rFonts w:hint="eastAsia" w:ascii="宋体" w:hAnsi="宋体"/>
          <w:kern w:val="0"/>
          <w:szCs w:val="21"/>
        </w:rPr>
        <w:t>1</w:t>
      </w:r>
      <w:r>
        <w:rPr>
          <w:rStyle w:val="17"/>
          <w:rFonts w:ascii="宋体" w:hAnsi="宋体"/>
          <w:kern w:val="0"/>
          <w:szCs w:val="21"/>
        </w:rPr>
        <w:t xml:space="preserve">0.3 </w:t>
      </w:r>
      <w:r>
        <w:rPr>
          <w:rStyle w:val="17"/>
          <w:rFonts w:hint="eastAsia" w:ascii="宋体" w:hAnsi="宋体"/>
          <w:kern w:val="0"/>
          <w:szCs w:val="21"/>
        </w:rPr>
        <w:t>投标保证金缴纳时间：</w:t>
      </w:r>
      <w:r>
        <w:rPr>
          <w:rStyle w:val="17"/>
          <w:rFonts w:ascii="宋体" w:hAnsi="宋体"/>
          <w:kern w:val="0"/>
          <w:szCs w:val="21"/>
          <w:highlight w:val="yellow"/>
        </w:rPr>
        <w:t>202</w:t>
      </w:r>
      <w:r>
        <w:rPr>
          <w:rStyle w:val="17"/>
          <w:rFonts w:hint="eastAsia" w:ascii="宋体" w:hAnsi="宋体"/>
          <w:kern w:val="0"/>
          <w:szCs w:val="21"/>
          <w:highlight w:val="yellow"/>
          <w:lang w:val="en-US" w:eastAsia="zh-CN"/>
        </w:rPr>
        <w:t>5</w:t>
      </w:r>
      <w:r>
        <w:rPr>
          <w:rStyle w:val="17"/>
          <w:rFonts w:ascii="宋体" w:hAnsi="宋体"/>
          <w:kern w:val="0"/>
          <w:szCs w:val="21"/>
          <w:highlight w:val="yellow"/>
        </w:rPr>
        <w:t>年</w:t>
      </w:r>
      <w:r>
        <w:rPr>
          <w:rStyle w:val="17"/>
          <w:rFonts w:hint="eastAsia" w:ascii="宋体" w:hAnsi="宋体"/>
          <w:kern w:val="0"/>
          <w:szCs w:val="21"/>
          <w:highlight w:val="yellow"/>
        </w:rPr>
        <w:t xml:space="preserve"> </w:t>
      </w:r>
      <w:r>
        <w:rPr>
          <w:rStyle w:val="17"/>
          <w:rFonts w:hint="eastAsia" w:ascii="宋体" w:hAnsi="宋体"/>
          <w:kern w:val="0"/>
          <w:szCs w:val="21"/>
          <w:highlight w:val="yellow"/>
          <w:lang w:val="en-US" w:eastAsia="zh-CN"/>
        </w:rPr>
        <w:t>6</w:t>
      </w:r>
      <w:r>
        <w:rPr>
          <w:rStyle w:val="17"/>
          <w:rFonts w:hint="eastAsia" w:ascii="宋体" w:hAnsi="宋体"/>
          <w:kern w:val="0"/>
          <w:szCs w:val="21"/>
          <w:highlight w:val="yellow"/>
          <w:u w:val="single"/>
        </w:rPr>
        <w:t xml:space="preserve"> </w:t>
      </w:r>
      <w:r>
        <w:rPr>
          <w:rStyle w:val="17"/>
          <w:rFonts w:ascii="宋体" w:hAnsi="宋体"/>
          <w:kern w:val="0"/>
          <w:szCs w:val="21"/>
          <w:highlight w:val="yellow"/>
        </w:rPr>
        <w:t>月</w:t>
      </w:r>
      <w:r>
        <w:rPr>
          <w:rStyle w:val="17"/>
          <w:rFonts w:ascii="宋体" w:hAnsi="宋体"/>
          <w:kern w:val="0"/>
          <w:szCs w:val="21"/>
          <w:highlight w:val="yellow"/>
          <w:u w:val="single"/>
        </w:rPr>
        <w:t xml:space="preserve"> </w:t>
      </w:r>
      <w:r>
        <w:rPr>
          <w:rStyle w:val="17"/>
          <w:rFonts w:hint="eastAsia" w:ascii="宋体" w:hAnsi="宋体"/>
          <w:kern w:val="0"/>
          <w:szCs w:val="21"/>
          <w:highlight w:val="yellow"/>
          <w:u w:val="single"/>
          <w:lang w:val="en-US" w:eastAsia="zh-CN"/>
        </w:rPr>
        <w:t>4</w:t>
      </w:r>
      <w:r>
        <w:rPr>
          <w:rStyle w:val="17"/>
          <w:rFonts w:ascii="宋体" w:hAnsi="宋体"/>
          <w:kern w:val="0"/>
          <w:szCs w:val="21"/>
          <w:highlight w:val="yellow"/>
          <w:u w:val="single"/>
        </w:rPr>
        <w:t xml:space="preserve"> </w:t>
      </w:r>
      <w:r>
        <w:rPr>
          <w:rStyle w:val="17"/>
          <w:rFonts w:ascii="宋体" w:hAnsi="宋体"/>
          <w:kern w:val="0"/>
          <w:szCs w:val="21"/>
          <w:highlight w:val="yellow"/>
        </w:rPr>
        <w:t>日</w:t>
      </w:r>
      <w:r>
        <w:rPr>
          <w:rStyle w:val="17"/>
          <w:rFonts w:hint="eastAsia" w:ascii="宋体" w:hAnsi="宋体"/>
          <w:kern w:val="0"/>
          <w:szCs w:val="21"/>
          <w:highlight w:val="yellow"/>
        </w:rPr>
        <w:t xml:space="preserve"> </w:t>
      </w:r>
      <w:r>
        <w:rPr>
          <w:rStyle w:val="17"/>
          <w:rFonts w:hint="eastAsia" w:ascii="宋体" w:hAnsi="宋体"/>
          <w:kern w:val="0"/>
          <w:szCs w:val="21"/>
          <w:highlight w:val="yellow"/>
          <w:lang w:val="en-US" w:eastAsia="zh-CN"/>
        </w:rPr>
        <w:t xml:space="preserve">17 </w:t>
      </w:r>
      <w:r>
        <w:rPr>
          <w:rStyle w:val="17"/>
          <w:rFonts w:ascii="宋体" w:hAnsi="宋体"/>
          <w:kern w:val="0"/>
          <w:szCs w:val="21"/>
          <w:highlight w:val="yellow"/>
        </w:rPr>
        <w:t>时</w:t>
      </w:r>
      <w:r>
        <w:rPr>
          <w:rStyle w:val="17"/>
          <w:rFonts w:hint="eastAsia" w:ascii="宋体" w:hAnsi="宋体"/>
          <w:kern w:val="0"/>
          <w:szCs w:val="21"/>
          <w:highlight w:val="yellow"/>
        </w:rPr>
        <w:t xml:space="preserve"> 0 </w:t>
      </w:r>
      <w:r>
        <w:rPr>
          <w:rStyle w:val="17"/>
          <w:rFonts w:ascii="宋体" w:hAnsi="宋体"/>
          <w:kern w:val="0"/>
          <w:szCs w:val="21"/>
          <w:highlight w:val="yellow"/>
        </w:rPr>
        <w:t>分</w:t>
      </w:r>
      <w:r>
        <w:rPr>
          <w:rStyle w:val="17"/>
          <w:rFonts w:hint="eastAsia" w:ascii="宋体" w:hAnsi="宋体"/>
          <w:kern w:val="0"/>
          <w:szCs w:val="21"/>
          <w:highlight w:val="yellow"/>
        </w:rPr>
        <w:t>前</w:t>
      </w:r>
    </w:p>
    <w:p w14:paraId="0B1F6153">
      <w:pPr>
        <w:snapToGrid w:val="0"/>
        <w:spacing w:line="360" w:lineRule="auto"/>
        <w:ind w:firstLine="420" w:firstLineChars="200"/>
        <w:jc w:val="left"/>
        <w:rPr>
          <w:rStyle w:val="17"/>
          <w:rFonts w:hint="eastAsia" w:ascii="宋体" w:hAnsi="宋体"/>
          <w:kern w:val="0"/>
          <w:szCs w:val="21"/>
        </w:rPr>
      </w:pPr>
      <w:r>
        <w:rPr>
          <w:rStyle w:val="17"/>
          <w:rFonts w:ascii="宋体" w:hAnsi="宋体"/>
          <w:kern w:val="0"/>
          <w:szCs w:val="21"/>
        </w:rPr>
        <w:t>保证金指定账户：</w:t>
      </w:r>
    </w:p>
    <w:p w14:paraId="0B1F6154">
      <w:pPr>
        <w:snapToGrid w:val="0"/>
        <w:spacing w:line="360" w:lineRule="auto"/>
        <w:ind w:firstLine="420" w:firstLineChars="200"/>
        <w:jc w:val="left"/>
        <w:rPr>
          <w:rStyle w:val="17"/>
          <w:rFonts w:hint="eastAsia" w:ascii="宋体" w:hAnsi="宋体"/>
          <w:kern w:val="0"/>
          <w:szCs w:val="21"/>
        </w:rPr>
      </w:pPr>
      <w:r>
        <w:rPr>
          <w:rStyle w:val="17"/>
          <w:rFonts w:ascii="宋体" w:hAnsi="宋体"/>
          <w:kern w:val="0"/>
          <w:szCs w:val="21"/>
        </w:rPr>
        <w:t>公司名称：</w:t>
      </w:r>
      <w:r>
        <w:rPr>
          <w:rStyle w:val="17"/>
          <w:rFonts w:hint="eastAsia" w:ascii="宋体" w:hAnsi="宋体"/>
          <w:kern w:val="0"/>
          <w:szCs w:val="21"/>
        </w:rPr>
        <w:t>普星聚能股份公司大丰分公司</w:t>
      </w:r>
    </w:p>
    <w:p w14:paraId="0B1F6155">
      <w:pPr>
        <w:snapToGrid w:val="0"/>
        <w:spacing w:line="360" w:lineRule="auto"/>
        <w:ind w:firstLine="420" w:firstLineChars="200"/>
        <w:jc w:val="left"/>
        <w:rPr>
          <w:rStyle w:val="17"/>
          <w:rFonts w:hint="eastAsia" w:ascii="宋体" w:hAnsi="宋体"/>
          <w:kern w:val="0"/>
          <w:szCs w:val="21"/>
        </w:rPr>
      </w:pPr>
      <w:r>
        <w:rPr>
          <w:rStyle w:val="17"/>
          <w:rFonts w:ascii="宋体" w:hAnsi="宋体"/>
          <w:kern w:val="0"/>
          <w:szCs w:val="21"/>
        </w:rPr>
        <w:t>公司账号：</w:t>
      </w:r>
      <w:r>
        <w:rPr>
          <w:rStyle w:val="17"/>
          <w:rFonts w:hint="eastAsia" w:ascii="宋体" w:hAnsi="宋体"/>
          <w:kern w:val="0"/>
          <w:szCs w:val="21"/>
        </w:rPr>
        <w:t>32050173763600002136 </w:t>
      </w:r>
    </w:p>
    <w:p w14:paraId="0B1F6156">
      <w:pPr>
        <w:snapToGrid w:val="0"/>
        <w:spacing w:line="360" w:lineRule="auto"/>
        <w:ind w:firstLine="420" w:firstLineChars="200"/>
        <w:jc w:val="left"/>
        <w:rPr>
          <w:rStyle w:val="17"/>
          <w:rFonts w:hint="eastAsia" w:ascii="宋体" w:hAnsi="宋体"/>
          <w:kern w:val="0"/>
          <w:szCs w:val="21"/>
        </w:rPr>
      </w:pPr>
      <w:r>
        <w:rPr>
          <w:rStyle w:val="17"/>
          <w:rFonts w:ascii="宋体" w:hAnsi="宋体"/>
          <w:kern w:val="0"/>
          <w:szCs w:val="21"/>
        </w:rPr>
        <w:t>开户行：</w:t>
      </w:r>
      <w:r>
        <w:rPr>
          <w:rStyle w:val="17"/>
          <w:rFonts w:hint="eastAsia" w:ascii="宋体" w:hAnsi="宋体"/>
          <w:kern w:val="0"/>
          <w:szCs w:val="21"/>
        </w:rPr>
        <w:t>中国建行银行股份有限公司盐城大丰支行</w:t>
      </w:r>
    </w:p>
    <w:p w14:paraId="0B1F6157">
      <w:pPr>
        <w:spacing w:line="360" w:lineRule="auto"/>
        <w:ind w:firstLine="141" w:firstLineChars="67"/>
        <w:rPr>
          <w:rStyle w:val="17"/>
          <w:rFonts w:hint="eastAsia" w:ascii="宋体" w:hAnsi="宋体"/>
          <w:b/>
          <w:kern w:val="0"/>
          <w:szCs w:val="21"/>
        </w:rPr>
      </w:pPr>
      <w:r>
        <w:rPr>
          <w:rStyle w:val="17"/>
          <w:rFonts w:hint="eastAsia" w:ascii="宋体" w:hAnsi="宋体"/>
          <w:b/>
          <w:kern w:val="0"/>
          <w:szCs w:val="21"/>
        </w:rPr>
        <w:t>1</w:t>
      </w:r>
      <w:r>
        <w:rPr>
          <w:rStyle w:val="17"/>
          <w:rFonts w:ascii="宋体" w:hAnsi="宋体"/>
          <w:b/>
          <w:kern w:val="0"/>
          <w:szCs w:val="21"/>
        </w:rPr>
        <w:t>1</w:t>
      </w:r>
      <w:r>
        <w:rPr>
          <w:rStyle w:val="17"/>
          <w:rFonts w:hint="eastAsia" w:ascii="宋体" w:hAnsi="宋体"/>
          <w:b/>
          <w:kern w:val="0"/>
          <w:szCs w:val="21"/>
        </w:rPr>
        <w:t>.</w:t>
      </w:r>
      <w:r>
        <w:rPr>
          <w:rStyle w:val="17"/>
          <w:rFonts w:ascii="宋体" w:hAnsi="宋体"/>
          <w:b/>
          <w:kern w:val="0"/>
          <w:szCs w:val="21"/>
        </w:rPr>
        <w:t xml:space="preserve"> 开标时间及地点</w:t>
      </w:r>
    </w:p>
    <w:p w14:paraId="0B1F6158">
      <w:pPr>
        <w:spacing w:line="360" w:lineRule="auto"/>
        <w:ind w:firstLine="420" w:firstLineChars="200"/>
        <w:rPr>
          <w:rStyle w:val="17"/>
          <w:rFonts w:hint="eastAsia" w:ascii="宋体" w:hAnsi="宋体"/>
          <w:szCs w:val="21"/>
        </w:rPr>
      </w:pPr>
      <w:r>
        <w:rPr>
          <w:rStyle w:val="17"/>
          <w:rFonts w:ascii="宋体" w:hAnsi="宋体"/>
          <w:szCs w:val="21"/>
        </w:rPr>
        <w:t>开标时间：</w:t>
      </w:r>
      <w:r>
        <w:rPr>
          <w:rStyle w:val="17"/>
          <w:rFonts w:ascii="宋体" w:hAnsi="宋体"/>
          <w:szCs w:val="21"/>
          <w:highlight w:val="yellow"/>
        </w:rPr>
        <w:t>202</w:t>
      </w:r>
      <w:r>
        <w:rPr>
          <w:rStyle w:val="17"/>
          <w:rFonts w:hint="eastAsia" w:ascii="宋体" w:hAnsi="宋体"/>
          <w:szCs w:val="21"/>
          <w:highlight w:val="yellow"/>
          <w:lang w:val="en-US" w:eastAsia="zh-CN"/>
        </w:rPr>
        <w:t>5</w:t>
      </w:r>
      <w:r>
        <w:rPr>
          <w:rStyle w:val="17"/>
          <w:rFonts w:ascii="宋体" w:hAnsi="宋体"/>
          <w:szCs w:val="21"/>
          <w:highlight w:val="yellow"/>
        </w:rPr>
        <w:t>年</w:t>
      </w:r>
      <w:r>
        <w:rPr>
          <w:rStyle w:val="17"/>
          <w:rFonts w:hint="eastAsia" w:ascii="宋体" w:hAnsi="宋体"/>
          <w:szCs w:val="21"/>
          <w:highlight w:val="yellow"/>
        </w:rPr>
        <w:t xml:space="preserve">  </w:t>
      </w:r>
      <w:r>
        <w:rPr>
          <w:rStyle w:val="17"/>
          <w:rFonts w:hint="eastAsia" w:ascii="宋体" w:hAnsi="宋体"/>
          <w:szCs w:val="21"/>
          <w:highlight w:val="yellow"/>
          <w:lang w:val="en-US" w:eastAsia="zh-CN"/>
        </w:rPr>
        <w:t>6</w:t>
      </w:r>
      <w:r>
        <w:rPr>
          <w:rStyle w:val="17"/>
          <w:rFonts w:hint="eastAsia" w:ascii="宋体" w:hAnsi="宋体"/>
          <w:szCs w:val="21"/>
          <w:highlight w:val="yellow"/>
        </w:rPr>
        <w:t xml:space="preserve"> </w:t>
      </w:r>
      <w:r>
        <w:rPr>
          <w:rStyle w:val="17"/>
          <w:rFonts w:ascii="宋体" w:hAnsi="宋体"/>
          <w:szCs w:val="21"/>
          <w:highlight w:val="yellow"/>
        </w:rPr>
        <w:t>月</w:t>
      </w:r>
      <w:r>
        <w:rPr>
          <w:rStyle w:val="17"/>
          <w:rFonts w:hint="eastAsia" w:ascii="宋体" w:hAnsi="宋体"/>
          <w:szCs w:val="21"/>
          <w:highlight w:val="yellow"/>
        </w:rPr>
        <w:t xml:space="preserve">  </w:t>
      </w:r>
      <w:r>
        <w:rPr>
          <w:rStyle w:val="17"/>
          <w:rFonts w:hint="eastAsia" w:ascii="宋体" w:hAnsi="宋体"/>
          <w:szCs w:val="21"/>
          <w:highlight w:val="yellow"/>
          <w:lang w:val="en-US" w:eastAsia="zh-CN"/>
        </w:rPr>
        <w:t>5</w:t>
      </w:r>
      <w:r>
        <w:rPr>
          <w:rStyle w:val="17"/>
          <w:rFonts w:hint="eastAsia" w:ascii="宋体" w:hAnsi="宋体"/>
          <w:szCs w:val="21"/>
          <w:highlight w:val="yellow"/>
        </w:rPr>
        <w:t xml:space="preserve">  </w:t>
      </w:r>
      <w:r>
        <w:rPr>
          <w:rStyle w:val="17"/>
          <w:rFonts w:ascii="宋体" w:hAnsi="宋体"/>
          <w:szCs w:val="21"/>
          <w:highlight w:val="yellow"/>
        </w:rPr>
        <w:t>日</w:t>
      </w:r>
      <w:r>
        <w:rPr>
          <w:rStyle w:val="17"/>
          <w:rFonts w:hint="eastAsia" w:ascii="宋体" w:hAnsi="宋体"/>
          <w:szCs w:val="21"/>
          <w:highlight w:val="yellow"/>
          <w:lang w:val="en-US" w:eastAsia="zh-CN"/>
        </w:rPr>
        <w:t>9</w:t>
      </w:r>
      <w:r>
        <w:rPr>
          <w:rStyle w:val="17"/>
          <w:rFonts w:hint="eastAsia" w:ascii="宋体" w:hAnsi="宋体"/>
          <w:szCs w:val="21"/>
          <w:highlight w:val="yellow"/>
        </w:rPr>
        <w:t xml:space="preserve">  时 </w:t>
      </w:r>
      <w:r>
        <w:rPr>
          <w:rStyle w:val="17"/>
          <w:rFonts w:hint="eastAsia" w:ascii="宋体" w:hAnsi="宋体"/>
          <w:szCs w:val="21"/>
          <w:highlight w:val="yellow"/>
          <w:lang w:val="en-US" w:eastAsia="zh-CN"/>
        </w:rPr>
        <w:t>3</w:t>
      </w:r>
      <w:r>
        <w:rPr>
          <w:rStyle w:val="17"/>
          <w:rFonts w:hint="eastAsia" w:ascii="宋体" w:hAnsi="宋体"/>
          <w:szCs w:val="21"/>
          <w:highlight w:val="yellow"/>
        </w:rPr>
        <w:t>0 分</w:t>
      </w:r>
      <w:r>
        <w:rPr>
          <w:rStyle w:val="17"/>
          <w:rFonts w:ascii="宋体" w:hAnsi="宋体"/>
          <w:szCs w:val="21"/>
        </w:rPr>
        <w:t>（若有变化以招标方通知为准）</w:t>
      </w:r>
    </w:p>
    <w:p w14:paraId="0B1F6159">
      <w:pPr>
        <w:spacing w:line="360" w:lineRule="auto"/>
        <w:ind w:left="420" w:leftChars="200"/>
        <w:rPr>
          <w:rStyle w:val="17"/>
          <w:rFonts w:hint="eastAsia" w:ascii="宋体" w:hAnsi="宋体"/>
          <w:szCs w:val="21"/>
        </w:rPr>
      </w:pPr>
      <w:r>
        <w:rPr>
          <w:rStyle w:val="17"/>
          <w:rFonts w:ascii="宋体" w:hAnsi="宋体"/>
          <w:szCs w:val="21"/>
        </w:rPr>
        <w:t>开标地点：</w:t>
      </w:r>
      <w:r>
        <w:rPr>
          <w:rStyle w:val="17"/>
          <w:rFonts w:hint="eastAsia" w:ascii="宋体" w:hAnsi="宋体"/>
          <w:szCs w:val="21"/>
        </w:rPr>
        <w:t>普星聚能股份公司</w:t>
      </w:r>
    </w:p>
    <w:p w14:paraId="0B1F615A">
      <w:pPr>
        <w:spacing w:line="360" w:lineRule="auto"/>
        <w:ind w:left="420" w:leftChars="200"/>
        <w:rPr>
          <w:rFonts w:hint="eastAsia" w:ascii="宋体" w:hAnsi="宋体"/>
          <w:szCs w:val="21"/>
        </w:rPr>
      </w:pPr>
      <w:r>
        <w:rPr>
          <w:rStyle w:val="17"/>
          <w:rFonts w:ascii="宋体" w:hAnsi="宋体"/>
          <w:szCs w:val="21"/>
        </w:rPr>
        <w:t>投标有效期：60日历天（从投标截止之日算起）</w:t>
      </w:r>
    </w:p>
    <w:p w14:paraId="0B1F615B">
      <w:pPr>
        <w:spacing w:line="360" w:lineRule="auto"/>
        <w:ind w:firstLine="141" w:firstLineChars="67"/>
        <w:rPr>
          <w:rStyle w:val="17"/>
          <w:rFonts w:hint="eastAsia" w:ascii="宋体" w:hAnsi="宋体"/>
          <w:b/>
          <w:kern w:val="0"/>
          <w:szCs w:val="21"/>
        </w:rPr>
      </w:pPr>
      <w:r>
        <w:rPr>
          <w:rStyle w:val="17"/>
          <w:rFonts w:hint="eastAsia" w:ascii="宋体" w:hAnsi="宋体"/>
          <w:b/>
          <w:kern w:val="0"/>
          <w:szCs w:val="21"/>
        </w:rPr>
        <w:t>1</w:t>
      </w:r>
      <w:r>
        <w:rPr>
          <w:rStyle w:val="17"/>
          <w:rFonts w:ascii="宋体" w:hAnsi="宋体"/>
          <w:b/>
          <w:kern w:val="0"/>
          <w:szCs w:val="21"/>
        </w:rPr>
        <w:t>2</w:t>
      </w:r>
      <w:r>
        <w:rPr>
          <w:rStyle w:val="17"/>
          <w:rFonts w:hint="eastAsia" w:ascii="宋体" w:hAnsi="宋体"/>
          <w:b/>
          <w:kern w:val="0"/>
          <w:szCs w:val="21"/>
        </w:rPr>
        <w:t>.</w:t>
      </w:r>
      <w:r>
        <w:rPr>
          <w:rStyle w:val="17"/>
          <w:rFonts w:ascii="宋体" w:hAnsi="宋体"/>
          <w:b/>
          <w:kern w:val="0"/>
          <w:szCs w:val="21"/>
        </w:rPr>
        <w:t xml:space="preserve"> 其他</w:t>
      </w:r>
    </w:p>
    <w:p w14:paraId="0B1F615C">
      <w:pPr>
        <w:spacing w:line="360" w:lineRule="auto"/>
        <w:ind w:firstLine="420" w:firstLineChars="200"/>
        <w:rPr>
          <w:rFonts w:hint="eastAsia" w:ascii="宋体" w:hAnsi="宋体"/>
          <w:kern w:val="0"/>
          <w:szCs w:val="21"/>
        </w:rPr>
      </w:pPr>
      <w:r>
        <w:rPr>
          <w:rStyle w:val="17"/>
          <w:rFonts w:ascii="宋体" w:hAnsi="宋体"/>
          <w:kern w:val="0"/>
          <w:szCs w:val="21"/>
        </w:rPr>
        <w:t xml:space="preserve">投标事宜联系人：   </w:t>
      </w:r>
      <w:r>
        <w:rPr>
          <w:rStyle w:val="17"/>
          <w:rFonts w:hint="eastAsia" w:ascii="宋体" w:hAnsi="宋体"/>
          <w:kern w:val="0"/>
          <w:szCs w:val="21"/>
        </w:rPr>
        <w:t>杨灿</w:t>
      </w:r>
      <w:r>
        <w:rPr>
          <w:rStyle w:val="17"/>
          <w:rFonts w:ascii="宋体" w:hAnsi="宋体"/>
          <w:kern w:val="0"/>
          <w:szCs w:val="21"/>
        </w:rPr>
        <w:t xml:space="preserve">   </w:t>
      </w:r>
      <w:r>
        <w:rPr>
          <w:rStyle w:val="17"/>
          <w:rFonts w:hint="eastAsia" w:ascii="宋体" w:hAnsi="宋体"/>
          <w:kern w:val="0"/>
          <w:szCs w:val="21"/>
        </w:rPr>
        <w:t>联系电话：18321933048</w:t>
      </w:r>
    </w:p>
    <w:p w14:paraId="0B1F615D">
      <w:pPr>
        <w:spacing w:line="360" w:lineRule="auto"/>
        <w:ind w:firstLine="420" w:firstLineChars="200"/>
        <w:rPr>
          <w:rFonts w:hint="eastAsia" w:ascii="宋体" w:hAnsi="宋体"/>
          <w:szCs w:val="21"/>
        </w:rPr>
      </w:pPr>
      <w:r>
        <w:rPr>
          <w:rStyle w:val="17"/>
          <w:rFonts w:ascii="宋体" w:hAnsi="宋体"/>
          <w:kern w:val="0"/>
          <w:szCs w:val="21"/>
        </w:rPr>
        <w:t>电子邮箱：</w:t>
      </w:r>
      <w:r>
        <w:rPr>
          <w:rStyle w:val="17"/>
          <w:rFonts w:hint="eastAsia" w:ascii="宋体" w:hAnsi="宋体"/>
          <w:kern w:val="0"/>
          <w:szCs w:val="21"/>
        </w:rPr>
        <w:t>cany</w:t>
      </w:r>
      <w:r>
        <w:rPr>
          <w:rStyle w:val="17"/>
          <w:rFonts w:ascii="宋体" w:hAnsi="宋体"/>
          <w:kern w:val="0"/>
          <w:szCs w:val="21"/>
        </w:rPr>
        <w:t>@puxingenergy.com</w:t>
      </w:r>
    </w:p>
    <w:p w14:paraId="0B1F615E">
      <w:pPr>
        <w:spacing w:line="360" w:lineRule="auto"/>
        <w:ind w:firstLine="420" w:firstLineChars="200"/>
        <w:rPr>
          <w:rStyle w:val="17"/>
          <w:rFonts w:hint="eastAsia" w:ascii="宋体" w:hAnsi="宋体"/>
          <w:kern w:val="0"/>
          <w:szCs w:val="21"/>
        </w:rPr>
      </w:pPr>
      <w:r>
        <w:rPr>
          <w:rStyle w:val="17"/>
          <w:rFonts w:ascii="宋体" w:hAnsi="宋体"/>
          <w:kern w:val="0"/>
          <w:szCs w:val="21"/>
        </w:rPr>
        <w:t>最终解释权归属</w:t>
      </w:r>
      <w:r>
        <w:rPr>
          <w:rStyle w:val="17"/>
          <w:rFonts w:hint="eastAsia" w:ascii="宋体" w:hAnsi="宋体"/>
          <w:kern w:val="0"/>
          <w:szCs w:val="21"/>
          <w:lang w:eastAsia="zh-CN"/>
        </w:rPr>
        <w:t>普星聚能股份公司大丰分公司</w:t>
      </w:r>
      <w:r>
        <w:rPr>
          <w:rStyle w:val="17"/>
          <w:rFonts w:ascii="宋体" w:hAnsi="宋体"/>
          <w:kern w:val="0"/>
          <w:szCs w:val="21"/>
        </w:rPr>
        <w:t>全权解释。</w:t>
      </w:r>
    </w:p>
    <w:p w14:paraId="0B1F615F">
      <w:pPr>
        <w:pStyle w:val="3"/>
        <w:rPr>
          <w:rStyle w:val="17"/>
          <w:rFonts w:hint="eastAsia" w:ascii="宋体" w:hAnsi="宋体" w:eastAsia="宋体"/>
          <w:kern w:val="0"/>
          <w:sz w:val="21"/>
          <w:szCs w:val="21"/>
        </w:rPr>
      </w:pPr>
    </w:p>
    <w:p w14:paraId="0B1F6160">
      <w:pPr>
        <w:pStyle w:val="3"/>
        <w:rPr>
          <w:rStyle w:val="17"/>
          <w:rFonts w:hint="eastAsia" w:ascii="宋体" w:hAnsi="宋体" w:eastAsia="宋体"/>
          <w:kern w:val="0"/>
          <w:sz w:val="21"/>
          <w:szCs w:val="21"/>
        </w:rPr>
      </w:pPr>
    </w:p>
    <w:p w14:paraId="0B1F6161">
      <w:pPr>
        <w:pStyle w:val="3"/>
        <w:rPr>
          <w:rStyle w:val="17"/>
          <w:rFonts w:hint="eastAsia" w:ascii="宋体" w:hAnsi="宋体" w:eastAsia="宋体"/>
          <w:kern w:val="0"/>
          <w:sz w:val="21"/>
          <w:szCs w:val="21"/>
        </w:rPr>
      </w:pPr>
    </w:p>
    <w:p w14:paraId="0B1F6162">
      <w:pPr>
        <w:pStyle w:val="3"/>
        <w:rPr>
          <w:rStyle w:val="17"/>
          <w:rFonts w:hint="eastAsia" w:ascii="宋体" w:hAnsi="宋体" w:eastAsia="宋体"/>
          <w:kern w:val="0"/>
          <w:sz w:val="21"/>
          <w:szCs w:val="21"/>
        </w:rPr>
      </w:pPr>
    </w:p>
    <w:p w14:paraId="0B1F6163">
      <w:pPr>
        <w:spacing w:line="360" w:lineRule="auto"/>
        <w:ind w:firstLine="4410" w:firstLineChars="2100"/>
        <w:jc w:val="right"/>
        <w:rPr>
          <w:rStyle w:val="17"/>
          <w:rFonts w:hint="eastAsia" w:ascii="宋体" w:hAnsi="宋体" w:eastAsia="宋体"/>
          <w:kern w:val="0"/>
          <w:szCs w:val="21"/>
          <w:lang w:eastAsia="zh-CN"/>
        </w:rPr>
      </w:pPr>
      <w:r>
        <w:rPr>
          <w:rStyle w:val="17"/>
          <w:rFonts w:hint="eastAsia" w:ascii="宋体" w:hAnsi="宋体"/>
          <w:kern w:val="0"/>
          <w:szCs w:val="21"/>
          <w:lang w:eastAsia="zh-CN"/>
        </w:rPr>
        <w:t>普星聚能股份公司大丰分公司</w:t>
      </w:r>
    </w:p>
    <w:p w14:paraId="1040ECCF">
      <w:pPr>
        <w:spacing w:line="360" w:lineRule="auto"/>
        <w:ind w:firstLine="4410" w:firstLineChars="2100"/>
        <w:jc w:val="right"/>
        <w:rPr>
          <w:rStyle w:val="17"/>
          <w:rFonts w:hint="eastAsia" w:ascii="宋体" w:hAnsi="宋体"/>
          <w:kern w:val="0"/>
          <w:szCs w:val="21"/>
        </w:rPr>
      </w:pPr>
      <w:r>
        <w:rPr>
          <w:rStyle w:val="17"/>
          <w:rFonts w:hint="eastAsia" w:ascii="宋体" w:hAnsi="宋体"/>
          <w:kern w:val="0"/>
          <w:szCs w:val="21"/>
        </w:rPr>
        <w:t>202</w:t>
      </w:r>
      <w:r>
        <w:rPr>
          <w:rStyle w:val="17"/>
          <w:rFonts w:hint="eastAsia" w:ascii="宋体" w:hAnsi="宋体"/>
          <w:kern w:val="0"/>
          <w:szCs w:val="21"/>
          <w:lang w:val="en-US" w:eastAsia="zh-CN"/>
        </w:rPr>
        <w:t>5</w:t>
      </w:r>
      <w:r>
        <w:rPr>
          <w:rStyle w:val="17"/>
          <w:rFonts w:hint="eastAsia" w:ascii="宋体" w:hAnsi="宋体"/>
          <w:kern w:val="0"/>
          <w:szCs w:val="21"/>
        </w:rPr>
        <w:t xml:space="preserve">年 </w:t>
      </w:r>
      <w:r>
        <w:rPr>
          <w:rStyle w:val="17"/>
          <w:rFonts w:hint="eastAsia" w:ascii="宋体" w:hAnsi="宋体"/>
          <w:kern w:val="0"/>
          <w:szCs w:val="21"/>
          <w:lang w:val="en-US" w:eastAsia="zh-CN"/>
        </w:rPr>
        <w:t>4</w:t>
      </w:r>
      <w:r>
        <w:rPr>
          <w:rStyle w:val="17"/>
          <w:rFonts w:hint="eastAsia" w:ascii="宋体" w:hAnsi="宋体"/>
          <w:kern w:val="0"/>
          <w:szCs w:val="21"/>
        </w:rPr>
        <w:t xml:space="preserve"> 月 </w:t>
      </w:r>
      <w:r>
        <w:rPr>
          <w:rStyle w:val="17"/>
          <w:rFonts w:hint="eastAsia" w:ascii="宋体" w:hAnsi="宋体"/>
          <w:kern w:val="0"/>
          <w:szCs w:val="21"/>
          <w:lang w:val="en-US" w:eastAsia="zh-CN"/>
        </w:rPr>
        <w:t>29</w:t>
      </w:r>
      <w:bookmarkStart w:id="11" w:name="_GoBack"/>
      <w:bookmarkEnd w:id="11"/>
      <w:r>
        <w:rPr>
          <w:rStyle w:val="17"/>
          <w:rFonts w:hint="eastAsia" w:ascii="宋体" w:hAnsi="宋体"/>
          <w:kern w:val="0"/>
          <w:szCs w:val="21"/>
        </w:rPr>
        <w:t xml:space="preserve"> 日</w:t>
      </w:r>
    </w:p>
    <w:p w14:paraId="209F25E5">
      <w:pPr>
        <w:pStyle w:val="7"/>
        <w:rPr>
          <w:rFonts w:hint="eastAsia"/>
        </w:rPr>
        <w:sectPr>
          <w:pgSz w:w="11906" w:h="16838"/>
          <w:pgMar w:top="1440" w:right="1800" w:bottom="1440" w:left="1800" w:header="851" w:footer="992" w:gutter="0"/>
          <w:cols w:space="720" w:num="1"/>
          <w:docGrid w:type="lines" w:linePitch="312" w:charSpace="0"/>
        </w:sectPr>
      </w:pPr>
    </w:p>
    <w:p w14:paraId="5D04ED09">
      <w:pPr>
        <w:pStyle w:val="36"/>
        <w:numPr>
          <w:ilvl w:val="0"/>
          <w:numId w:val="0"/>
        </w:numPr>
      </w:pPr>
      <w:r>
        <w:rPr>
          <w:rFonts w:hint="eastAsia"/>
          <w:lang w:val="en-US" w:eastAsia="zh-CN"/>
        </w:rPr>
        <w:t>附件：</w:t>
      </w:r>
      <w:bookmarkStart w:id="5" w:name="_Toc1468466310"/>
      <w:bookmarkStart w:id="6" w:name="_Toc1560825680"/>
      <w:r>
        <w:rPr>
          <w:rFonts w:hint="eastAsia"/>
        </w:rPr>
        <w:t>供应商基本信息调查表</w:t>
      </w:r>
      <w:bookmarkEnd w:id="5"/>
      <w:bookmarkEnd w:id="6"/>
    </w:p>
    <w:p w14:paraId="21066510">
      <w:pPr>
        <w:ind w:firstLine="560"/>
      </w:pPr>
      <w:r>
        <w:rPr>
          <w:rFonts w:hint="eastAsia"/>
        </w:rPr>
        <w:t>填写说明：</w:t>
      </w:r>
    </w:p>
    <w:p w14:paraId="0D5FD4C8">
      <w:pPr>
        <w:ind w:firstLine="560"/>
      </w:pPr>
      <w:r>
        <w:rPr>
          <w:rFonts w:hint="eastAsia"/>
        </w:rPr>
        <w:t>本调查表是为与普星开展合作前对供应商整体状况的调查，并会作为供应商档案进行存档，请务必认真、如实填写，若有合作意向，普星在后续现场审核及合作中会对所填内容予以核实，一经发现弄虚作假，将严重影响双方合作关系。填写之前，请仔细研读此填表说明：</w:t>
      </w:r>
    </w:p>
    <w:p w14:paraId="3072B873">
      <w:pPr>
        <w:ind w:firstLine="560"/>
      </w:pPr>
      <w:r>
        <w:t>1、本调查表仅作为全面了解供应商的工具，填写此表不代表已经进入供应商导入流程；</w:t>
      </w:r>
    </w:p>
    <w:p w14:paraId="3C1AEBAB">
      <w:pPr>
        <w:ind w:firstLine="560"/>
      </w:pPr>
      <w:r>
        <w:t>2、若有合作意向，本调查表的得分会纳入新供应商评价体系并影响评价结果；</w:t>
      </w:r>
    </w:p>
    <w:p w14:paraId="6FCFDB6E">
      <w:pPr>
        <w:ind w:firstLine="560"/>
      </w:pPr>
      <w:r>
        <w:t>3、本调查表请如实详细填写，填写完成后发给</w:t>
      </w:r>
      <w:r>
        <w:rPr>
          <w:rFonts w:hint="eastAsia"/>
        </w:rPr>
        <w:t>安全品控</w:t>
      </w:r>
      <w:r>
        <w:t>部门人员复核，修正无误后需在每页都加盖公章，扫描并连同附录“新供应商提交资料清单”打包通过电子邮件提交</w:t>
      </w:r>
      <w:r>
        <w:rPr>
          <w:rFonts w:hint="eastAsia"/>
        </w:rPr>
        <w:t>（dmchen@puxingenergy.com）</w:t>
      </w:r>
      <w:r>
        <w:t>，原件同步寄至</w:t>
      </w:r>
      <w:r>
        <w:rPr>
          <w:rFonts w:hint="eastAsia"/>
        </w:rPr>
        <w:t>普星品控管理部</w:t>
      </w:r>
      <w:r>
        <w:t>存档；</w:t>
      </w:r>
    </w:p>
    <w:p w14:paraId="142202C6">
      <w:pPr>
        <w:ind w:firstLine="560"/>
      </w:pPr>
      <w:r>
        <w:rPr>
          <w:rFonts w:hint="eastAsia"/>
        </w:rPr>
        <w:t>4</w:t>
      </w:r>
      <w:r>
        <w:t>、填写中有任何疑问可咨询</w:t>
      </w:r>
      <w:r>
        <w:rPr>
          <w:rFonts w:hint="eastAsia"/>
        </w:rPr>
        <w:t>普星品控管理部</w:t>
      </w:r>
      <w:r>
        <w:t>。</w:t>
      </w:r>
    </w:p>
    <w:p w14:paraId="77D12A7C">
      <w:pPr>
        <w:ind w:firstLine="560"/>
      </w:pPr>
    </w:p>
    <w:tbl>
      <w:tblPr>
        <w:tblStyle w:val="13"/>
        <w:tblW w:w="54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929"/>
        <w:gridCol w:w="1738"/>
        <w:gridCol w:w="720"/>
        <w:gridCol w:w="390"/>
        <w:gridCol w:w="611"/>
        <w:gridCol w:w="688"/>
        <w:gridCol w:w="317"/>
        <w:gridCol w:w="724"/>
        <w:gridCol w:w="214"/>
        <w:gridCol w:w="350"/>
        <w:gridCol w:w="1174"/>
      </w:tblGrid>
      <w:tr w14:paraId="780F8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restart"/>
            <w:tcBorders>
              <w:top w:val="single" w:color="auto" w:sz="12" w:space="0"/>
              <w:left w:val="single" w:color="auto" w:sz="12" w:space="0"/>
            </w:tcBorders>
            <w:shd w:val="clear" w:color="000000" w:fill="FFFFFF"/>
            <w:noWrap/>
            <w:vAlign w:val="center"/>
          </w:tcPr>
          <w:p w14:paraId="2E57DEF8">
            <w:pPr>
              <w:pStyle w:val="37"/>
            </w:pPr>
            <w:r>
              <w:rPr>
                <w:rFonts w:hint="eastAsia"/>
              </w:rPr>
              <w:t>公司概况</w:t>
            </w:r>
          </w:p>
        </w:tc>
        <w:tc>
          <w:tcPr>
            <w:tcW w:w="1029" w:type="pct"/>
            <w:tcBorders>
              <w:top w:val="single" w:color="auto" w:sz="12" w:space="0"/>
            </w:tcBorders>
            <w:shd w:val="clear" w:color="000000" w:fill="FFFFFF"/>
            <w:vAlign w:val="center"/>
          </w:tcPr>
          <w:p w14:paraId="7C1196BF">
            <w:pPr>
              <w:pStyle w:val="37"/>
              <w:jc w:val="left"/>
            </w:pPr>
            <w:r>
              <w:rPr>
                <w:rFonts w:hint="eastAsia"/>
              </w:rPr>
              <w:t>企业名称</w:t>
            </w:r>
          </w:p>
        </w:tc>
        <w:tc>
          <w:tcPr>
            <w:tcW w:w="3694" w:type="pct"/>
            <w:gridSpan w:val="10"/>
            <w:tcBorders>
              <w:top w:val="single" w:color="auto" w:sz="12" w:space="0"/>
              <w:right w:val="single" w:color="auto" w:sz="12" w:space="0"/>
            </w:tcBorders>
            <w:shd w:val="clear" w:color="auto" w:fill="auto"/>
            <w:noWrap/>
            <w:vAlign w:val="center"/>
          </w:tcPr>
          <w:p w14:paraId="49D1289A">
            <w:pPr>
              <w:pStyle w:val="37"/>
            </w:pPr>
          </w:p>
        </w:tc>
      </w:tr>
      <w:tr w14:paraId="35D82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left w:val="single" w:color="auto" w:sz="12" w:space="0"/>
            </w:tcBorders>
            <w:shd w:val="clear" w:color="000000" w:fill="FFFFFF"/>
            <w:noWrap/>
            <w:vAlign w:val="center"/>
          </w:tcPr>
          <w:p w14:paraId="06FAD11B">
            <w:pPr>
              <w:pStyle w:val="37"/>
            </w:pPr>
          </w:p>
        </w:tc>
        <w:tc>
          <w:tcPr>
            <w:tcW w:w="1029" w:type="pct"/>
            <w:shd w:val="clear" w:color="000000" w:fill="FFFFFF"/>
            <w:vAlign w:val="center"/>
          </w:tcPr>
          <w:p w14:paraId="5F34A949">
            <w:pPr>
              <w:pStyle w:val="37"/>
              <w:jc w:val="left"/>
            </w:pPr>
            <w:r>
              <w:rPr>
                <w:rFonts w:hint="eastAsia"/>
              </w:rPr>
              <w:t>公司地址</w:t>
            </w:r>
          </w:p>
        </w:tc>
        <w:tc>
          <w:tcPr>
            <w:tcW w:w="3694" w:type="pct"/>
            <w:gridSpan w:val="10"/>
            <w:tcBorders>
              <w:right w:val="single" w:color="auto" w:sz="12" w:space="0"/>
            </w:tcBorders>
            <w:shd w:val="clear" w:color="000000" w:fill="FFFFFF"/>
            <w:vAlign w:val="center"/>
          </w:tcPr>
          <w:p w14:paraId="024F435E">
            <w:pPr>
              <w:pStyle w:val="37"/>
            </w:pPr>
          </w:p>
        </w:tc>
      </w:tr>
      <w:tr w14:paraId="20481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left w:val="single" w:color="auto" w:sz="12" w:space="0"/>
            </w:tcBorders>
            <w:shd w:val="clear" w:color="000000" w:fill="FFFFFF"/>
            <w:noWrap/>
            <w:vAlign w:val="center"/>
          </w:tcPr>
          <w:p w14:paraId="410C18EB">
            <w:pPr>
              <w:pStyle w:val="37"/>
            </w:pPr>
          </w:p>
        </w:tc>
        <w:tc>
          <w:tcPr>
            <w:tcW w:w="1029" w:type="pct"/>
            <w:shd w:val="clear" w:color="000000" w:fill="FFFFFF"/>
            <w:vAlign w:val="center"/>
          </w:tcPr>
          <w:p w14:paraId="0824C58B">
            <w:pPr>
              <w:pStyle w:val="37"/>
              <w:jc w:val="left"/>
            </w:pPr>
            <w:r>
              <w:rPr>
                <w:rFonts w:hint="eastAsia"/>
              </w:rPr>
              <w:t>统一社会信用代码</w:t>
            </w:r>
          </w:p>
        </w:tc>
        <w:tc>
          <w:tcPr>
            <w:tcW w:w="1311" w:type="pct"/>
            <w:gridSpan w:val="2"/>
            <w:shd w:val="clear" w:color="000000" w:fill="FFFFFF"/>
            <w:vAlign w:val="center"/>
          </w:tcPr>
          <w:p w14:paraId="05BB14A1">
            <w:pPr>
              <w:pStyle w:val="37"/>
            </w:pPr>
          </w:p>
        </w:tc>
        <w:tc>
          <w:tcPr>
            <w:tcW w:w="901" w:type="pct"/>
            <w:gridSpan w:val="3"/>
            <w:shd w:val="clear" w:color="000000" w:fill="FFFFFF"/>
            <w:vAlign w:val="center"/>
          </w:tcPr>
          <w:p w14:paraId="751321A0">
            <w:pPr>
              <w:pStyle w:val="37"/>
            </w:pPr>
            <w:r>
              <w:rPr>
                <w:rFonts w:hint="eastAsia"/>
              </w:rPr>
              <w:t>企业法人代表</w:t>
            </w:r>
          </w:p>
        </w:tc>
        <w:tc>
          <w:tcPr>
            <w:tcW w:w="1482" w:type="pct"/>
            <w:gridSpan w:val="5"/>
            <w:tcBorders>
              <w:right w:val="single" w:color="auto" w:sz="12" w:space="0"/>
            </w:tcBorders>
            <w:shd w:val="clear" w:color="000000" w:fill="FFFFFF"/>
            <w:vAlign w:val="center"/>
          </w:tcPr>
          <w:p w14:paraId="79FDFFB7">
            <w:pPr>
              <w:pStyle w:val="37"/>
            </w:pPr>
          </w:p>
        </w:tc>
      </w:tr>
      <w:tr w14:paraId="736F0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left w:val="single" w:color="auto" w:sz="12" w:space="0"/>
            </w:tcBorders>
            <w:shd w:val="clear" w:color="000000" w:fill="FFFFFF"/>
            <w:noWrap/>
            <w:vAlign w:val="center"/>
          </w:tcPr>
          <w:p w14:paraId="0851F588">
            <w:pPr>
              <w:pStyle w:val="37"/>
            </w:pPr>
          </w:p>
        </w:tc>
        <w:tc>
          <w:tcPr>
            <w:tcW w:w="1029" w:type="pct"/>
            <w:shd w:val="clear" w:color="000000" w:fill="FFFFFF"/>
            <w:vAlign w:val="center"/>
          </w:tcPr>
          <w:p w14:paraId="4B4510B6">
            <w:pPr>
              <w:pStyle w:val="37"/>
              <w:jc w:val="left"/>
            </w:pPr>
            <w:r>
              <w:rPr>
                <w:rFonts w:hint="eastAsia"/>
              </w:rPr>
              <w:t>成立日期</w:t>
            </w:r>
          </w:p>
        </w:tc>
        <w:tc>
          <w:tcPr>
            <w:tcW w:w="1311" w:type="pct"/>
            <w:gridSpan w:val="2"/>
            <w:shd w:val="clear" w:color="000000" w:fill="FFFFFF"/>
            <w:vAlign w:val="center"/>
          </w:tcPr>
          <w:p w14:paraId="339EF9B3">
            <w:pPr>
              <w:pStyle w:val="37"/>
            </w:pPr>
          </w:p>
        </w:tc>
        <w:tc>
          <w:tcPr>
            <w:tcW w:w="901" w:type="pct"/>
            <w:gridSpan w:val="3"/>
            <w:shd w:val="clear" w:color="000000" w:fill="FFFFFF"/>
            <w:vAlign w:val="center"/>
          </w:tcPr>
          <w:p w14:paraId="74DE0ADC">
            <w:pPr>
              <w:pStyle w:val="37"/>
            </w:pPr>
            <w:r>
              <w:rPr>
                <w:rFonts w:hint="eastAsia"/>
              </w:rPr>
              <w:t>营业期限</w:t>
            </w:r>
          </w:p>
        </w:tc>
        <w:tc>
          <w:tcPr>
            <w:tcW w:w="1482" w:type="pct"/>
            <w:gridSpan w:val="5"/>
            <w:tcBorders>
              <w:right w:val="single" w:color="auto" w:sz="12" w:space="0"/>
            </w:tcBorders>
            <w:shd w:val="clear" w:color="000000" w:fill="FFFFFF"/>
            <w:vAlign w:val="center"/>
          </w:tcPr>
          <w:p w14:paraId="05539B07">
            <w:pPr>
              <w:pStyle w:val="37"/>
            </w:pPr>
          </w:p>
        </w:tc>
      </w:tr>
      <w:tr w14:paraId="5AA9F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left w:val="single" w:color="auto" w:sz="12" w:space="0"/>
            </w:tcBorders>
            <w:shd w:val="clear" w:color="000000" w:fill="FFFFFF"/>
            <w:noWrap/>
            <w:vAlign w:val="center"/>
          </w:tcPr>
          <w:p w14:paraId="06720690">
            <w:pPr>
              <w:pStyle w:val="37"/>
            </w:pPr>
          </w:p>
        </w:tc>
        <w:tc>
          <w:tcPr>
            <w:tcW w:w="1029" w:type="pct"/>
            <w:shd w:val="clear" w:color="000000" w:fill="FFFFFF"/>
            <w:vAlign w:val="center"/>
          </w:tcPr>
          <w:p w14:paraId="5F726AB2">
            <w:pPr>
              <w:pStyle w:val="37"/>
              <w:jc w:val="left"/>
            </w:pPr>
            <w:r>
              <w:rPr>
                <w:rFonts w:hint="eastAsia"/>
              </w:rPr>
              <w:t>企业性质</w:t>
            </w:r>
          </w:p>
        </w:tc>
        <w:tc>
          <w:tcPr>
            <w:tcW w:w="3694" w:type="pct"/>
            <w:gridSpan w:val="10"/>
            <w:tcBorders>
              <w:right w:val="single" w:color="auto" w:sz="12" w:space="0"/>
            </w:tcBorders>
            <w:shd w:val="clear" w:color="000000" w:fill="FFFFFF"/>
            <w:vAlign w:val="center"/>
          </w:tcPr>
          <w:p w14:paraId="43742B32">
            <w:pPr>
              <w:pStyle w:val="37"/>
              <w:jc w:val="both"/>
            </w:pPr>
            <w:r>
              <w:rPr/>
              <w:sym w:font="Wingdings 2" w:char="00A3"/>
            </w:r>
            <w:r>
              <w:rPr>
                <w:rFonts w:hint="eastAsia"/>
              </w:rPr>
              <w:t xml:space="preserve">万向企业 </w:t>
            </w:r>
            <w:r>
              <w:rPr/>
              <w:sym w:font="Wingdings 2" w:char="00A3"/>
            </w:r>
            <w:r>
              <w:rPr>
                <w:rFonts w:hint="eastAsia"/>
              </w:rPr>
              <w:t xml:space="preserve">国有企业 </w:t>
            </w:r>
            <w:r>
              <w:rPr/>
              <w:sym w:font="Wingdings 2" w:char="00A3"/>
            </w:r>
            <w:r>
              <w:rPr>
                <w:rFonts w:hint="eastAsia"/>
              </w:rPr>
              <w:t xml:space="preserve">民营企业 </w:t>
            </w:r>
            <w:r>
              <w:rPr/>
              <w:sym w:font="Wingdings 2" w:char="00A3"/>
            </w:r>
            <w:r>
              <w:rPr>
                <w:rFonts w:hint="eastAsia"/>
              </w:rPr>
              <w:t xml:space="preserve">集体企业 </w:t>
            </w:r>
            <w:r>
              <w:rPr/>
              <w:sym w:font="Wingdings 2" w:char="00A3"/>
            </w:r>
            <w:r>
              <w:rPr>
                <w:rFonts w:hint="eastAsia"/>
              </w:rPr>
              <w:t xml:space="preserve">中外合资 </w:t>
            </w:r>
            <w:r>
              <w:rPr/>
              <w:sym w:font="Wingdings 2" w:char="00A3"/>
            </w:r>
            <w:r>
              <w:rPr>
                <w:rFonts w:hint="eastAsia"/>
              </w:rPr>
              <w:t>外商独资</w:t>
            </w:r>
          </w:p>
        </w:tc>
      </w:tr>
      <w:tr w14:paraId="7FA79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left w:val="single" w:color="auto" w:sz="12" w:space="0"/>
            </w:tcBorders>
            <w:shd w:val="clear" w:color="000000" w:fill="FFFFFF"/>
            <w:noWrap/>
            <w:vAlign w:val="center"/>
          </w:tcPr>
          <w:p w14:paraId="44CEFA89">
            <w:pPr>
              <w:pStyle w:val="37"/>
            </w:pPr>
          </w:p>
        </w:tc>
        <w:tc>
          <w:tcPr>
            <w:tcW w:w="1029" w:type="pct"/>
            <w:shd w:val="clear" w:color="000000" w:fill="FFFFFF"/>
            <w:vAlign w:val="center"/>
          </w:tcPr>
          <w:p w14:paraId="536E3C00">
            <w:pPr>
              <w:pStyle w:val="37"/>
              <w:jc w:val="left"/>
            </w:pPr>
            <w:r>
              <w:rPr>
                <w:rFonts w:hint="eastAsia"/>
              </w:rPr>
              <w:t>企业管理</w:t>
            </w:r>
          </w:p>
        </w:tc>
        <w:tc>
          <w:tcPr>
            <w:tcW w:w="3694" w:type="pct"/>
            <w:gridSpan w:val="10"/>
            <w:tcBorders>
              <w:right w:val="single" w:color="auto" w:sz="12" w:space="0"/>
            </w:tcBorders>
            <w:shd w:val="clear" w:color="000000" w:fill="FFFFFF"/>
            <w:vAlign w:val="center"/>
          </w:tcPr>
          <w:p w14:paraId="4700AADC">
            <w:pPr>
              <w:pStyle w:val="37"/>
              <w:jc w:val="both"/>
            </w:pPr>
            <w:r>
              <w:rPr/>
              <w:sym w:font="Wingdings 2" w:char="00A3"/>
            </w:r>
            <w:r>
              <w:rPr>
                <w:rFonts w:hint="eastAsia"/>
              </w:rPr>
              <w:t xml:space="preserve">上市公司 </w:t>
            </w:r>
            <w:r>
              <w:rPr/>
              <w:sym w:font="Wingdings 2" w:char="00A3"/>
            </w:r>
            <w:r>
              <w:rPr>
                <w:rFonts w:hint="eastAsia"/>
              </w:rPr>
              <w:t>非上市公司</w:t>
            </w:r>
          </w:p>
        </w:tc>
      </w:tr>
      <w:tr w14:paraId="54A4E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left w:val="single" w:color="auto" w:sz="12" w:space="0"/>
            </w:tcBorders>
            <w:shd w:val="clear" w:color="000000" w:fill="FFFFFF"/>
            <w:noWrap/>
            <w:vAlign w:val="center"/>
          </w:tcPr>
          <w:p w14:paraId="5A9D345B">
            <w:pPr>
              <w:pStyle w:val="37"/>
            </w:pPr>
          </w:p>
        </w:tc>
        <w:tc>
          <w:tcPr>
            <w:tcW w:w="1029" w:type="pct"/>
            <w:shd w:val="clear" w:color="000000" w:fill="FFFFFF"/>
            <w:vAlign w:val="center"/>
          </w:tcPr>
          <w:p w14:paraId="5BEE6E62">
            <w:pPr>
              <w:pStyle w:val="37"/>
              <w:jc w:val="left"/>
            </w:pPr>
            <w:r>
              <w:rPr>
                <w:rFonts w:hint="eastAsia"/>
              </w:rPr>
              <w:t>资本来源</w:t>
            </w:r>
          </w:p>
        </w:tc>
        <w:tc>
          <w:tcPr>
            <w:tcW w:w="3694" w:type="pct"/>
            <w:gridSpan w:val="10"/>
            <w:tcBorders>
              <w:right w:val="single" w:color="auto" w:sz="12" w:space="0"/>
            </w:tcBorders>
            <w:shd w:val="clear" w:color="000000" w:fill="FFFFFF"/>
            <w:vAlign w:val="center"/>
          </w:tcPr>
          <w:p w14:paraId="650D91F2">
            <w:pPr>
              <w:pStyle w:val="37"/>
              <w:jc w:val="both"/>
            </w:pPr>
            <w:r>
              <w:rPr/>
              <w:sym w:font="Wingdings 2" w:char="00A3"/>
            </w:r>
            <w:r>
              <w:rPr>
                <w:rFonts w:hint="eastAsia"/>
              </w:rPr>
              <w:t xml:space="preserve">大陆 </w:t>
            </w:r>
            <w:r>
              <w:rPr/>
              <w:sym w:font="Wingdings 2" w:char="00A3"/>
            </w:r>
            <w:r>
              <w:rPr>
                <w:rFonts w:hint="eastAsia"/>
              </w:rPr>
              <w:t xml:space="preserve">香港 </w:t>
            </w:r>
            <w:r>
              <w:rPr/>
              <w:sym w:font="Wingdings 2" w:char="00A3"/>
            </w:r>
            <w:r>
              <w:rPr>
                <w:rFonts w:hint="eastAsia"/>
              </w:rPr>
              <w:t xml:space="preserve">台湾 </w:t>
            </w:r>
            <w:r>
              <w:rPr/>
              <w:sym w:font="Wingdings 2" w:char="00A3"/>
            </w:r>
            <w:r>
              <w:rPr>
                <w:rFonts w:hint="eastAsia"/>
              </w:rPr>
              <w:t xml:space="preserve">美国 </w:t>
            </w:r>
            <w:r>
              <w:rPr/>
              <w:sym w:font="Wingdings 2" w:char="00A3"/>
            </w:r>
            <w:r>
              <w:rPr>
                <w:rFonts w:hint="eastAsia"/>
              </w:rPr>
              <w:t xml:space="preserve">欧洲 </w:t>
            </w:r>
            <w:r>
              <w:rPr/>
              <w:sym w:font="Wingdings 2" w:char="00A3"/>
            </w:r>
            <w:r>
              <w:rPr>
                <w:rFonts w:hint="eastAsia"/>
              </w:rPr>
              <w:t xml:space="preserve">日本 </w:t>
            </w:r>
            <w:r>
              <w:rPr/>
              <w:sym w:font="Wingdings 2" w:char="00A3"/>
            </w:r>
            <w:r>
              <w:rPr>
                <w:rFonts w:hint="eastAsia"/>
              </w:rPr>
              <w:t>其他（</w:t>
            </w:r>
            <w:r>
              <w:rPr>
                <w:rFonts w:hint="eastAsia"/>
                <w:u w:val="single"/>
              </w:rPr>
              <w:t xml:space="preserve">       </w:t>
            </w:r>
            <w:r>
              <w:rPr>
                <w:rFonts w:hint="eastAsia"/>
              </w:rPr>
              <w:t>）</w:t>
            </w:r>
          </w:p>
        </w:tc>
      </w:tr>
      <w:tr w14:paraId="7EEA7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left w:val="single" w:color="auto" w:sz="12" w:space="0"/>
            </w:tcBorders>
            <w:shd w:val="clear" w:color="000000" w:fill="FFFFFF"/>
            <w:noWrap/>
            <w:vAlign w:val="center"/>
          </w:tcPr>
          <w:p w14:paraId="54C33497">
            <w:pPr>
              <w:pStyle w:val="37"/>
            </w:pPr>
          </w:p>
        </w:tc>
        <w:tc>
          <w:tcPr>
            <w:tcW w:w="1029" w:type="pct"/>
            <w:shd w:val="clear" w:color="000000" w:fill="FFFFFF"/>
            <w:vAlign w:val="center"/>
          </w:tcPr>
          <w:p w14:paraId="5FC562E4">
            <w:pPr>
              <w:pStyle w:val="37"/>
              <w:jc w:val="left"/>
            </w:pPr>
            <w:r>
              <w:rPr>
                <w:rFonts w:hint="eastAsia"/>
              </w:rPr>
              <w:t>经营范围</w:t>
            </w:r>
          </w:p>
        </w:tc>
        <w:tc>
          <w:tcPr>
            <w:tcW w:w="3694" w:type="pct"/>
            <w:gridSpan w:val="10"/>
            <w:tcBorders>
              <w:right w:val="single" w:color="auto" w:sz="12" w:space="0"/>
            </w:tcBorders>
            <w:shd w:val="clear" w:color="000000" w:fill="FFFFFF"/>
            <w:vAlign w:val="center"/>
          </w:tcPr>
          <w:p w14:paraId="326F9D18">
            <w:pPr>
              <w:pStyle w:val="37"/>
            </w:pPr>
          </w:p>
        </w:tc>
      </w:tr>
      <w:tr w14:paraId="5A0DF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57" w:hRule="atLeast"/>
          <w:jc w:val="center"/>
        </w:trPr>
        <w:tc>
          <w:tcPr>
            <w:tcW w:w="277" w:type="pct"/>
            <w:vMerge w:val="continue"/>
            <w:tcBorders>
              <w:left w:val="single" w:color="auto" w:sz="12" w:space="0"/>
              <w:bottom w:val="single" w:color="auto" w:sz="12" w:space="0"/>
            </w:tcBorders>
            <w:shd w:val="clear" w:color="000000" w:fill="FFFFFF"/>
            <w:noWrap/>
            <w:vAlign w:val="center"/>
          </w:tcPr>
          <w:p w14:paraId="046AB070">
            <w:pPr>
              <w:pStyle w:val="37"/>
            </w:pPr>
          </w:p>
        </w:tc>
        <w:tc>
          <w:tcPr>
            <w:tcW w:w="1029" w:type="pct"/>
            <w:tcBorders>
              <w:bottom w:val="single" w:color="auto" w:sz="12" w:space="0"/>
            </w:tcBorders>
            <w:shd w:val="clear" w:color="000000" w:fill="FFFFFF"/>
            <w:vAlign w:val="center"/>
          </w:tcPr>
          <w:p w14:paraId="0BFF58AF">
            <w:pPr>
              <w:pStyle w:val="37"/>
              <w:jc w:val="left"/>
            </w:pPr>
            <w:r>
              <w:rPr>
                <w:rFonts w:hint="eastAsia"/>
              </w:rPr>
              <w:t>供应产品（服务）</w:t>
            </w:r>
          </w:p>
        </w:tc>
        <w:tc>
          <w:tcPr>
            <w:tcW w:w="3694" w:type="pct"/>
            <w:gridSpan w:val="10"/>
            <w:tcBorders>
              <w:bottom w:val="single" w:color="auto" w:sz="12" w:space="0"/>
              <w:right w:val="single" w:color="auto" w:sz="12" w:space="0"/>
            </w:tcBorders>
            <w:shd w:val="clear" w:color="000000" w:fill="FFFFFF"/>
            <w:vAlign w:val="center"/>
          </w:tcPr>
          <w:p w14:paraId="5DF9FA8E">
            <w:pPr>
              <w:pStyle w:val="37"/>
            </w:pPr>
          </w:p>
        </w:tc>
      </w:tr>
      <w:tr w14:paraId="08659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restart"/>
            <w:tcBorders>
              <w:top w:val="single" w:color="auto" w:sz="12" w:space="0"/>
              <w:left w:val="single" w:color="auto" w:sz="12" w:space="0"/>
              <w:bottom w:val="single" w:color="auto" w:sz="4" w:space="0"/>
              <w:right w:val="single" w:color="auto" w:sz="4" w:space="0"/>
            </w:tcBorders>
            <w:shd w:val="clear" w:color="000000" w:fill="FFFFFF"/>
            <w:noWrap/>
            <w:vAlign w:val="center"/>
          </w:tcPr>
          <w:p w14:paraId="63C7B3B3">
            <w:pPr>
              <w:pStyle w:val="37"/>
            </w:pPr>
            <w:r>
              <w:rPr>
                <w:rFonts w:hint="eastAsia"/>
              </w:rPr>
              <w:t>人员概况</w:t>
            </w:r>
          </w:p>
        </w:tc>
        <w:tc>
          <w:tcPr>
            <w:tcW w:w="1029" w:type="pct"/>
            <w:tcBorders>
              <w:top w:val="single" w:color="auto" w:sz="12" w:space="0"/>
              <w:left w:val="single" w:color="auto" w:sz="4" w:space="0"/>
              <w:bottom w:val="single" w:color="auto" w:sz="4" w:space="0"/>
              <w:right w:val="single" w:color="auto" w:sz="4" w:space="0"/>
            </w:tcBorders>
            <w:shd w:val="clear" w:color="000000" w:fill="FFFFFF"/>
            <w:vAlign w:val="center"/>
          </w:tcPr>
          <w:p w14:paraId="7F45C70B">
            <w:pPr>
              <w:pStyle w:val="37"/>
              <w:jc w:val="left"/>
            </w:pPr>
            <w:r>
              <w:rPr>
                <w:rFonts w:hint="eastAsia"/>
              </w:rPr>
              <w:t>企业规模</w:t>
            </w:r>
          </w:p>
        </w:tc>
        <w:tc>
          <w:tcPr>
            <w:tcW w:w="3694" w:type="pct"/>
            <w:gridSpan w:val="10"/>
            <w:tcBorders>
              <w:top w:val="single" w:color="auto" w:sz="12" w:space="0"/>
              <w:left w:val="single" w:color="auto" w:sz="4" w:space="0"/>
              <w:bottom w:val="single" w:color="auto" w:sz="4" w:space="0"/>
              <w:right w:val="single" w:color="auto" w:sz="12" w:space="0"/>
            </w:tcBorders>
            <w:shd w:val="clear" w:color="000000" w:fill="FFFFFF"/>
            <w:vAlign w:val="center"/>
          </w:tcPr>
          <w:p w14:paraId="32F1FC37">
            <w:pPr>
              <w:pStyle w:val="37"/>
            </w:pPr>
            <w:r>
              <w:rPr/>
              <w:sym w:font="Wingdings 2" w:char="00A3"/>
            </w:r>
            <w:r>
              <w:rPr>
                <w:rFonts w:hint="eastAsia"/>
              </w:rPr>
              <w:t xml:space="preserve">10人 </w:t>
            </w:r>
            <w:r>
              <w:rPr/>
              <w:sym w:font="Wingdings 2" w:char="00A3"/>
            </w:r>
            <w:r>
              <w:rPr>
                <w:rFonts w:hint="eastAsia"/>
              </w:rPr>
              <w:t xml:space="preserve">10-50人 </w:t>
            </w:r>
            <w:r>
              <w:rPr/>
              <w:sym w:font="Wingdings 2" w:char="00A3"/>
            </w:r>
            <w:r>
              <w:rPr>
                <w:rFonts w:hint="eastAsia"/>
              </w:rPr>
              <w:t xml:space="preserve">50-200人 </w:t>
            </w:r>
            <w:r>
              <w:rPr/>
              <w:sym w:font="Wingdings 2" w:char="00A3"/>
            </w:r>
            <w:r>
              <w:rPr>
                <w:rFonts w:hint="eastAsia"/>
              </w:rPr>
              <w:t xml:space="preserve">200-500人 </w:t>
            </w:r>
            <w:r>
              <w:rPr/>
              <w:sym w:font="Wingdings 2" w:char="00A3"/>
            </w:r>
            <w:r>
              <w:rPr>
                <w:rFonts w:hint="eastAsia"/>
              </w:rPr>
              <w:t>500人以上</w:t>
            </w:r>
          </w:p>
        </w:tc>
      </w:tr>
      <w:tr w14:paraId="05E45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top w:val="single" w:color="auto" w:sz="4" w:space="0"/>
              <w:left w:val="single" w:color="auto" w:sz="12" w:space="0"/>
              <w:bottom w:val="single" w:color="auto" w:sz="4" w:space="0"/>
              <w:right w:val="single" w:color="auto" w:sz="4" w:space="0"/>
            </w:tcBorders>
            <w:shd w:val="clear" w:color="000000" w:fill="FFFFFF"/>
            <w:noWrap/>
            <w:vAlign w:val="center"/>
          </w:tcPr>
          <w:p w14:paraId="3B5F2296">
            <w:pPr>
              <w:pStyle w:val="37"/>
            </w:pPr>
          </w:p>
        </w:tc>
        <w:tc>
          <w:tcPr>
            <w:tcW w:w="1029" w:type="pct"/>
            <w:tcBorders>
              <w:top w:val="single" w:color="auto" w:sz="4" w:space="0"/>
              <w:left w:val="single" w:color="auto" w:sz="4" w:space="0"/>
              <w:bottom w:val="single" w:color="auto" w:sz="4" w:space="0"/>
              <w:right w:val="single" w:color="auto" w:sz="4" w:space="0"/>
            </w:tcBorders>
            <w:shd w:val="clear" w:color="000000" w:fill="FFFFFF"/>
            <w:vAlign w:val="center"/>
          </w:tcPr>
          <w:p w14:paraId="4BBEAB2F">
            <w:pPr>
              <w:pStyle w:val="37"/>
              <w:jc w:val="left"/>
            </w:pPr>
            <w:r>
              <w:rPr>
                <w:rFonts w:hint="eastAsia"/>
              </w:rPr>
              <w:t>主要负责人</w:t>
            </w:r>
          </w:p>
        </w:tc>
        <w:tc>
          <w:tcPr>
            <w:tcW w:w="1311"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CBA09FB">
            <w:pPr>
              <w:pStyle w:val="37"/>
            </w:pPr>
          </w:p>
        </w:tc>
        <w:tc>
          <w:tcPr>
            <w:tcW w:w="901" w:type="pct"/>
            <w:gridSpan w:val="3"/>
            <w:tcBorders>
              <w:top w:val="single" w:color="auto" w:sz="4" w:space="0"/>
              <w:left w:val="single" w:color="auto" w:sz="4" w:space="0"/>
              <w:bottom w:val="single" w:color="auto" w:sz="4" w:space="0"/>
              <w:right w:val="single" w:color="auto" w:sz="4" w:space="0"/>
            </w:tcBorders>
            <w:vAlign w:val="center"/>
          </w:tcPr>
          <w:p w14:paraId="381DCF34">
            <w:pPr>
              <w:pStyle w:val="37"/>
            </w:pPr>
            <w:r>
              <w:rPr>
                <w:rFonts w:hint="eastAsia"/>
              </w:rPr>
              <w:t>联系方式</w:t>
            </w:r>
          </w:p>
        </w:tc>
        <w:tc>
          <w:tcPr>
            <w:tcW w:w="1482" w:type="pct"/>
            <w:gridSpan w:val="5"/>
            <w:tcBorders>
              <w:top w:val="single" w:color="auto" w:sz="4" w:space="0"/>
              <w:left w:val="single" w:color="auto" w:sz="4" w:space="0"/>
              <w:bottom w:val="single" w:color="auto" w:sz="4" w:space="0"/>
              <w:right w:val="single" w:color="auto" w:sz="12" w:space="0"/>
            </w:tcBorders>
            <w:vAlign w:val="center"/>
          </w:tcPr>
          <w:p w14:paraId="6AA2E2D1">
            <w:pPr>
              <w:pStyle w:val="37"/>
            </w:pPr>
          </w:p>
        </w:tc>
      </w:tr>
      <w:tr w14:paraId="0F6E8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top w:val="single" w:color="auto" w:sz="4" w:space="0"/>
              <w:left w:val="single" w:color="auto" w:sz="12" w:space="0"/>
              <w:bottom w:val="single" w:color="auto" w:sz="4" w:space="0"/>
              <w:right w:val="single" w:color="auto" w:sz="4" w:space="0"/>
            </w:tcBorders>
            <w:shd w:val="clear" w:color="000000" w:fill="FFFFFF"/>
            <w:noWrap/>
            <w:vAlign w:val="center"/>
          </w:tcPr>
          <w:p w14:paraId="252F3585">
            <w:pPr>
              <w:pStyle w:val="37"/>
            </w:pPr>
          </w:p>
        </w:tc>
        <w:tc>
          <w:tcPr>
            <w:tcW w:w="1029" w:type="pct"/>
            <w:tcBorders>
              <w:top w:val="single" w:color="auto" w:sz="4" w:space="0"/>
              <w:left w:val="single" w:color="auto" w:sz="4" w:space="0"/>
              <w:bottom w:val="single" w:color="auto" w:sz="4" w:space="0"/>
              <w:right w:val="single" w:color="auto" w:sz="4" w:space="0"/>
            </w:tcBorders>
            <w:shd w:val="clear" w:color="000000" w:fill="FFFFFF"/>
            <w:vAlign w:val="center"/>
          </w:tcPr>
          <w:p w14:paraId="1F24E844">
            <w:pPr>
              <w:pStyle w:val="37"/>
              <w:jc w:val="left"/>
            </w:pPr>
            <w:r>
              <w:rPr>
                <w:rFonts w:hint="eastAsia"/>
              </w:rPr>
              <w:t>技术负责人</w:t>
            </w:r>
          </w:p>
        </w:tc>
        <w:tc>
          <w:tcPr>
            <w:tcW w:w="1311"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5EF2DFA">
            <w:pPr>
              <w:pStyle w:val="37"/>
            </w:pPr>
          </w:p>
        </w:tc>
        <w:tc>
          <w:tcPr>
            <w:tcW w:w="901" w:type="pct"/>
            <w:gridSpan w:val="3"/>
            <w:tcBorders>
              <w:top w:val="single" w:color="auto" w:sz="4" w:space="0"/>
              <w:left w:val="single" w:color="auto" w:sz="4" w:space="0"/>
              <w:bottom w:val="single" w:color="auto" w:sz="4" w:space="0"/>
              <w:right w:val="single" w:color="auto" w:sz="4" w:space="0"/>
            </w:tcBorders>
            <w:vAlign w:val="center"/>
          </w:tcPr>
          <w:p w14:paraId="23C3AF48">
            <w:pPr>
              <w:pStyle w:val="37"/>
            </w:pPr>
            <w:r>
              <w:rPr>
                <w:rFonts w:hint="eastAsia"/>
              </w:rPr>
              <w:t>联系方式</w:t>
            </w:r>
          </w:p>
        </w:tc>
        <w:tc>
          <w:tcPr>
            <w:tcW w:w="1482" w:type="pct"/>
            <w:gridSpan w:val="5"/>
            <w:tcBorders>
              <w:top w:val="single" w:color="auto" w:sz="4" w:space="0"/>
              <w:left w:val="single" w:color="auto" w:sz="4" w:space="0"/>
              <w:bottom w:val="single" w:color="auto" w:sz="4" w:space="0"/>
              <w:right w:val="single" w:color="auto" w:sz="12" w:space="0"/>
            </w:tcBorders>
            <w:vAlign w:val="center"/>
          </w:tcPr>
          <w:p w14:paraId="2528205E">
            <w:pPr>
              <w:pStyle w:val="37"/>
            </w:pPr>
          </w:p>
        </w:tc>
      </w:tr>
      <w:tr w14:paraId="19376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top w:val="single" w:color="auto" w:sz="4" w:space="0"/>
              <w:left w:val="single" w:color="auto" w:sz="12" w:space="0"/>
              <w:bottom w:val="single" w:color="auto" w:sz="4" w:space="0"/>
              <w:right w:val="single" w:color="auto" w:sz="4" w:space="0"/>
            </w:tcBorders>
            <w:shd w:val="clear" w:color="000000" w:fill="FFFFFF"/>
            <w:noWrap/>
            <w:vAlign w:val="center"/>
          </w:tcPr>
          <w:p w14:paraId="1F32131C">
            <w:pPr>
              <w:pStyle w:val="37"/>
            </w:pPr>
          </w:p>
        </w:tc>
        <w:tc>
          <w:tcPr>
            <w:tcW w:w="1029" w:type="pct"/>
            <w:tcBorders>
              <w:top w:val="single" w:color="auto" w:sz="4" w:space="0"/>
              <w:left w:val="single" w:color="auto" w:sz="4" w:space="0"/>
              <w:bottom w:val="single" w:color="auto" w:sz="4" w:space="0"/>
              <w:right w:val="single" w:color="auto" w:sz="4" w:space="0"/>
            </w:tcBorders>
            <w:shd w:val="clear" w:color="000000" w:fill="FFFFFF"/>
            <w:vAlign w:val="center"/>
          </w:tcPr>
          <w:p w14:paraId="5F13E958">
            <w:pPr>
              <w:pStyle w:val="37"/>
              <w:jc w:val="left"/>
            </w:pPr>
            <w:r>
              <w:rPr>
                <w:rFonts w:hint="eastAsia"/>
              </w:rPr>
              <w:t>业务联系人</w:t>
            </w:r>
          </w:p>
        </w:tc>
        <w:tc>
          <w:tcPr>
            <w:tcW w:w="1311"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9EBBC73">
            <w:pPr>
              <w:pStyle w:val="37"/>
            </w:pPr>
          </w:p>
        </w:tc>
        <w:tc>
          <w:tcPr>
            <w:tcW w:w="901" w:type="pct"/>
            <w:gridSpan w:val="3"/>
            <w:tcBorders>
              <w:top w:val="single" w:color="auto" w:sz="4" w:space="0"/>
              <w:left w:val="single" w:color="auto" w:sz="4" w:space="0"/>
              <w:bottom w:val="single" w:color="auto" w:sz="4" w:space="0"/>
              <w:right w:val="single" w:color="auto" w:sz="4" w:space="0"/>
            </w:tcBorders>
            <w:vAlign w:val="center"/>
          </w:tcPr>
          <w:p w14:paraId="03A93556">
            <w:pPr>
              <w:pStyle w:val="37"/>
            </w:pPr>
            <w:r>
              <w:rPr>
                <w:rFonts w:hint="eastAsia"/>
              </w:rPr>
              <w:t>联系方式</w:t>
            </w:r>
          </w:p>
        </w:tc>
        <w:tc>
          <w:tcPr>
            <w:tcW w:w="1482" w:type="pct"/>
            <w:gridSpan w:val="5"/>
            <w:tcBorders>
              <w:top w:val="single" w:color="auto" w:sz="4" w:space="0"/>
              <w:left w:val="single" w:color="auto" w:sz="4" w:space="0"/>
              <w:bottom w:val="single" w:color="auto" w:sz="4" w:space="0"/>
              <w:right w:val="single" w:color="auto" w:sz="12" w:space="0"/>
            </w:tcBorders>
            <w:vAlign w:val="center"/>
          </w:tcPr>
          <w:p w14:paraId="0D6FE881">
            <w:pPr>
              <w:pStyle w:val="37"/>
            </w:pPr>
          </w:p>
        </w:tc>
      </w:tr>
      <w:tr w14:paraId="34329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top w:val="single" w:color="auto" w:sz="4" w:space="0"/>
              <w:left w:val="single" w:color="auto" w:sz="12" w:space="0"/>
              <w:bottom w:val="single" w:color="auto" w:sz="4" w:space="0"/>
              <w:right w:val="single" w:color="auto" w:sz="4" w:space="0"/>
            </w:tcBorders>
            <w:shd w:val="clear" w:color="000000" w:fill="FFFFFF"/>
            <w:noWrap/>
            <w:vAlign w:val="center"/>
          </w:tcPr>
          <w:p w14:paraId="7CCC6BD9">
            <w:pPr>
              <w:pStyle w:val="37"/>
            </w:pPr>
          </w:p>
        </w:tc>
        <w:tc>
          <w:tcPr>
            <w:tcW w:w="102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525F9D">
            <w:pPr>
              <w:pStyle w:val="37"/>
              <w:jc w:val="left"/>
            </w:pPr>
            <w:r>
              <w:rPr>
                <w:rFonts w:hint="eastAsia"/>
              </w:rPr>
              <w:t>专业技术人员数</w:t>
            </w:r>
          </w:p>
        </w:tc>
        <w:tc>
          <w:tcPr>
            <w:tcW w:w="927" w:type="pct"/>
            <w:tcBorders>
              <w:top w:val="single" w:color="auto" w:sz="4" w:space="0"/>
              <w:left w:val="single" w:color="auto" w:sz="4" w:space="0"/>
              <w:bottom w:val="single" w:color="auto" w:sz="4" w:space="0"/>
              <w:right w:val="single" w:color="auto" w:sz="4" w:space="0"/>
            </w:tcBorders>
            <w:shd w:val="clear" w:color="000000" w:fill="FFFFFF"/>
            <w:vAlign w:val="center"/>
          </w:tcPr>
          <w:p w14:paraId="782AE692">
            <w:pPr>
              <w:pStyle w:val="37"/>
            </w:pPr>
            <w:r>
              <w:rPr>
                <w:rFonts w:hint="eastAsia"/>
              </w:rPr>
              <w:t>QC管理</w:t>
            </w:r>
          </w:p>
        </w:tc>
        <w:tc>
          <w:tcPr>
            <w:tcW w:w="91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0DC5565">
            <w:pPr>
              <w:pStyle w:val="37"/>
            </w:pPr>
          </w:p>
        </w:tc>
        <w:tc>
          <w:tcPr>
            <w:tcW w:w="922"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FC4BBF7">
            <w:pPr>
              <w:pStyle w:val="37"/>
            </w:pPr>
            <w:r>
              <w:rPr>
                <w:rFonts w:hint="eastAsia"/>
              </w:rPr>
              <w:t>中级职称</w:t>
            </w:r>
          </w:p>
        </w:tc>
        <w:tc>
          <w:tcPr>
            <w:tcW w:w="926" w:type="pct"/>
            <w:gridSpan w:val="3"/>
            <w:tcBorders>
              <w:top w:val="single" w:color="auto" w:sz="4" w:space="0"/>
              <w:left w:val="single" w:color="auto" w:sz="4" w:space="0"/>
              <w:bottom w:val="single" w:color="auto" w:sz="4" w:space="0"/>
              <w:right w:val="single" w:color="auto" w:sz="12" w:space="0"/>
            </w:tcBorders>
            <w:shd w:val="clear" w:color="000000" w:fill="FFFFFF"/>
            <w:vAlign w:val="center"/>
          </w:tcPr>
          <w:p w14:paraId="796BB603">
            <w:pPr>
              <w:pStyle w:val="37"/>
            </w:pPr>
          </w:p>
        </w:tc>
      </w:tr>
      <w:tr w14:paraId="4A293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top w:val="single" w:color="auto" w:sz="4" w:space="0"/>
              <w:left w:val="single" w:color="auto" w:sz="12" w:space="0"/>
              <w:bottom w:val="single" w:color="auto" w:sz="12" w:space="0"/>
              <w:right w:val="single" w:color="auto" w:sz="4" w:space="0"/>
            </w:tcBorders>
            <w:shd w:val="clear" w:color="000000" w:fill="FFFFFF"/>
            <w:noWrap/>
            <w:vAlign w:val="center"/>
          </w:tcPr>
          <w:p w14:paraId="13A3747F">
            <w:pPr>
              <w:pStyle w:val="37"/>
            </w:pPr>
          </w:p>
        </w:tc>
        <w:tc>
          <w:tcPr>
            <w:tcW w:w="1029" w:type="pct"/>
            <w:vMerge w:val="continue"/>
            <w:tcBorders>
              <w:top w:val="single" w:color="auto" w:sz="4" w:space="0"/>
              <w:left w:val="single" w:color="auto" w:sz="4" w:space="0"/>
              <w:bottom w:val="single" w:color="auto" w:sz="12" w:space="0"/>
              <w:right w:val="single" w:color="auto" w:sz="4" w:space="0"/>
            </w:tcBorders>
            <w:shd w:val="clear" w:color="000000" w:fill="FFFFFF"/>
            <w:vAlign w:val="center"/>
          </w:tcPr>
          <w:p w14:paraId="00B8DD4B">
            <w:pPr>
              <w:pStyle w:val="37"/>
              <w:jc w:val="left"/>
            </w:pPr>
          </w:p>
        </w:tc>
        <w:tc>
          <w:tcPr>
            <w:tcW w:w="927" w:type="pct"/>
            <w:tcBorders>
              <w:top w:val="single" w:color="auto" w:sz="4" w:space="0"/>
              <w:left w:val="single" w:color="auto" w:sz="4" w:space="0"/>
              <w:bottom w:val="single" w:color="auto" w:sz="12" w:space="0"/>
              <w:right w:val="single" w:color="auto" w:sz="4" w:space="0"/>
            </w:tcBorders>
            <w:shd w:val="clear" w:color="000000" w:fill="FFFFFF"/>
            <w:vAlign w:val="center"/>
          </w:tcPr>
          <w:p w14:paraId="4F0E3FB7">
            <w:pPr>
              <w:pStyle w:val="37"/>
            </w:pPr>
            <w:r>
              <w:rPr>
                <w:rFonts w:hint="eastAsia"/>
              </w:rPr>
              <w:t>高级职称</w:t>
            </w:r>
          </w:p>
        </w:tc>
        <w:tc>
          <w:tcPr>
            <w:tcW w:w="918" w:type="pct"/>
            <w:gridSpan w:val="3"/>
            <w:tcBorders>
              <w:top w:val="single" w:color="auto" w:sz="4" w:space="0"/>
              <w:left w:val="single" w:color="auto" w:sz="4" w:space="0"/>
              <w:bottom w:val="single" w:color="auto" w:sz="12" w:space="0"/>
              <w:right w:val="single" w:color="auto" w:sz="4" w:space="0"/>
            </w:tcBorders>
            <w:shd w:val="clear" w:color="000000" w:fill="FFFFFF"/>
            <w:vAlign w:val="center"/>
          </w:tcPr>
          <w:p w14:paraId="70AF3588">
            <w:pPr>
              <w:pStyle w:val="37"/>
            </w:pPr>
          </w:p>
        </w:tc>
        <w:tc>
          <w:tcPr>
            <w:tcW w:w="922" w:type="pct"/>
            <w:gridSpan w:val="3"/>
            <w:tcBorders>
              <w:top w:val="single" w:color="auto" w:sz="4" w:space="0"/>
              <w:left w:val="single" w:color="auto" w:sz="4" w:space="0"/>
              <w:bottom w:val="single" w:color="auto" w:sz="12" w:space="0"/>
              <w:right w:val="single" w:color="auto" w:sz="4" w:space="0"/>
            </w:tcBorders>
            <w:shd w:val="clear" w:color="000000" w:fill="FFFFFF"/>
            <w:vAlign w:val="center"/>
          </w:tcPr>
          <w:p w14:paraId="0CA596D9">
            <w:pPr>
              <w:pStyle w:val="37"/>
            </w:pPr>
            <w:r>
              <w:rPr>
                <w:rFonts w:hint="eastAsia"/>
              </w:rPr>
              <w:t>初级职称</w:t>
            </w:r>
          </w:p>
        </w:tc>
        <w:tc>
          <w:tcPr>
            <w:tcW w:w="926" w:type="pct"/>
            <w:gridSpan w:val="3"/>
            <w:tcBorders>
              <w:top w:val="single" w:color="auto" w:sz="4" w:space="0"/>
              <w:left w:val="single" w:color="auto" w:sz="4" w:space="0"/>
              <w:bottom w:val="single" w:color="auto" w:sz="12" w:space="0"/>
              <w:right w:val="single" w:color="auto" w:sz="12" w:space="0"/>
            </w:tcBorders>
            <w:shd w:val="clear" w:color="000000" w:fill="FFFFFF"/>
            <w:vAlign w:val="center"/>
          </w:tcPr>
          <w:p w14:paraId="4798C0CC">
            <w:pPr>
              <w:pStyle w:val="37"/>
            </w:pPr>
          </w:p>
        </w:tc>
      </w:tr>
      <w:tr w14:paraId="70B99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restart"/>
            <w:tcBorders>
              <w:top w:val="single" w:color="auto" w:sz="12" w:space="0"/>
            </w:tcBorders>
            <w:shd w:val="clear" w:color="000000" w:fill="FFFFFF"/>
            <w:noWrap/>
            <w:vAlign w:val="center"/>
          </w:tcPr>
          <w:p w14:paraId="29C6EC98">
            <w:pPr>
              <w:pStyle w:val="37"/>
            </w:pPr>
            <w:bookmarkStart w:id="7" w:name="_Toc2100733932"/>
            <w:bookmarkStart w:id="8" w:name="_Toc955798825"/>
            <w:bookmarkStart w:id="9" w:name="_Toc1407676328"/>
            <w:bookmarkStart w:id="10" w:name="_Toc801739636"/>
            <w:r>
              <w:rPr>
                <w:rFonts w:hint="eastAsia"/>
              </w:rPr>
              <w:t>认证情况</w:t>
            </w:r>
          </w:p>
        </w:tc>
        <w:tc>
          <w:tcPr>
            <w:tcW w:w="1029" w:type="pct"/>
            <w:tcBorders>
              <w:top w:val="single" w:color="auto" w:sz="12" w:space="0"/>
            </w:tcBorders>
            <w:shd w:val="clear" w:color="000000" w:fill="FFFFFF"/>
            <w:vAlign w:val="center"/>
          </w:tcPr>
          <w:p w14:paraId="4F6F5F88">
            <w:pPr>
              <w:pStyle w:val="37"/>
              <w:jc w:val="left"/>
            </w:pPr>
            <w:r>
              <w:rPr>
                <w:rFonts w:hint="eastAsia"/>
              </w:rPr>
              <w:t>证书名称（类型）</w:t>
            </w:r>
          </w:p>
        </w:tc>
        <w:tc>
          <w:tcPr>
            <w:tcW w:w="927" w:type="pct"/>
            <w:tcBorders>
              <w:top w:val="single" w:color="auto" w:sz="12" w:space="0"/>
            </w:tcBorders>
            <w:shd w:val="clear" w:color="000000" w:fill="FFFFFF"/>
            <w:vAlign w:val="center"/>
          </w:tcPr>
          <w:p w14:paraId="7EB0B5DA">
            <w:pPr>
              <w:pStyle w:val="37"/>
            </w:pPr>
            <w:r>
              <w:rPr>
                <w:rFonts w:hint="eastAsia"/>
              </w:rPr>
              <w:t>认证机构</w:t>
            </w:r>
          </w:p>
        </w:tc>
        <w:tc>
          <w:tcPr>
            <w:tcW w:w="1454" w:type="pct"/>
            <w:gridSpan w:val="5"/>
            <w:tcBorders>
              <w:top w:val="single" w:color="auto" w:sz="12" w:space="0"/>
            </w:tcBorders>
            <w:shd w:val="clear" w:color="000000" w:fill="FFFFFF"/>
            <w:vAlign w:val="center"/>
          </w:tcPr>
          <w:p w14:paraId="5C3D570B">
            <w:pPr>
              <w:pStyle w:val="37"/>
            </w:pPr>
            <w:r>
              <w:rPr>
                <w:rFonts w:hint="eastAsia"/>
              </w:rPr>
              <w:t>适用范围</w:t>
            </w:r>
          </w:p>
        </w:tc>
        <w:tc>
          <w:tcPr>
            <w:tcW w:w="687" w:type="pct"/>
            <w:gridSpan w:val="3"/>
            <w:tcBorders>
              <w:top w:val="single" w:color="auto" w:sz="12" w:space="0"/>
            </w:tcBorders>
            <w:shd w:val="clear" w:color="000000" w:fill="FFFFFF"/>
            <w:vAlign w:val="center"/>
          </w:tcPr>
          <w:p w14:paraId="38411BBC">
            <w:pPr>
              <w:pStyle w:val="37"/>
            </w:pPr>
            <w:r>
              <w:rPr>
                <w:rFonts w:hint="eastAsia"/>
              </w:rPr>
              <w:t>签发日期</w:t>
            </w:r>
          </w:p>
        </w:tc>
        <w:tc>
          <w:tcPr>
            <w:tcW w:w="625" w:type="pct"/>
            <w:tcBorders>
              <w:top w:val="single" w:color="auto" w:sz="12" w:space="0"/>
            </w:tcBorders>
            <w:shd w:val="clear" w:color="000000" w:fill="FFFFFF"/>
            <w:vAlign w:val="center"/>
          </w:tcPr>
          <w:p w14:paraId="34D1D3DD">
            <w:pPr>
              <w:pStyle w:val="37"/>
              <w:jc w:val="both"/>
            </w:pPr>
            <w:r>
              <w:rPr>
                <w:rFonts w:hint="eastAsia"/>
              </w:rPr>
              <w:t>有效期至</w:t>
            </w:r>
          </w:p>
        </w:tc>
      </w:tr>
      <w:tr w14:paraId="69D71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shd w:val="clear" w:color="000000" w:fill="FFFFFF"/>
            <w:noWrap/>
            <w:vAlign w:val="center"/>
          </w:tcPr>
          <w:p w14:paraId="1A5FB437">
            <w:pPr>
              <w:pStyle w:val="37"/>
            </w:pPr>
          </w:p>
        </w:tc>
        <w:tc>
          <w:tcPr>
            <w:tcW w:w="1029" w:type="pct"/>
            <w:shd w:val="clear" w:color="000000" w:fill="FFFFFF"/>
            <w:vAlign w:val="center"/>
          </w:tcPr>
          <w:p w14:paraId="649169D6">
            <w:pPr>
              <w:pStyle w:val="37"/>
              <w:jc w:val="left"/>
            </w:pPr>
          </w:p>
        </w:tc>
        <w:tc>
          <w:tcPr>
            <w:tcW w:w="927" w:type="pct"/>
            <w:shd w:val="clear" w:color="000000" w:fill="FFFFFF"/>
            <w:vAlign w:val="center"/>
          </w:tcPr>
          <w:p w14:paraId="39961800">
            <w:pPr>
              <w:pStyle w:val="37"/>
            </w:pPr>
          </w:p>
        </w:tc>
        <w:tc>
          <w:tcPr>
            <w:tcW w:w="1454" w:type="pct"/>
            <w:gridSpan w:val="5"/>
            <w:shd w:val="clear" w:color="000000" w:fill="FFFFFF"/>
            <w:vAlign w:val="center"/>
          </w:tcPr>
          <w:p w14:paraId="4E2388FF">
            <w:pPr>
              <w:pStyle w:val="37"/>
            </w:pPr>
          </w:p>
        </w:tc>
        <w:tc>
          <w:tcPr>
            <w:tcW w:w="687" w:type="pct"/>
            <w:gridSpan w:val="3"/>
            <w:shd w:val="clear" w:color="000000" w:fill="FFFFFF"/>
            <w:vAlign w:val="center"/>
          </w:tcPr>
          <w:p w14:paraId="444B860A">
            <w:pPr>
              <w:pStyle w:val="37"/>
            </w:pPr>
          </w:p>
        </w:tc>
        <w:tc>
          <w:tcPr>
            <w:tcW w:w="625" w:type="pct"/>
            <w:shd w:val="clear" w:color="000000" w:fill="FFFFFF"/>
            <w:vAlign w:val="center"/>
          </w:tcPr>
          <w:p w14:paraId="2061FA96">
            <w:pPr>
              <w:pStyle w:val="37"/>
            </w:pPr>
          </w:p>
        </w:tc>
      </w:tr>
      <w:tr w14:paraId="63A90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shd w:val="clear" w:color="000000" w:fill="FFFFFF"/>
            <w:noWrap/>
            <w:vAlign w:val="center"/>
          </w:tcPr>
          <w:p w14:paraId="7B489AAE">
            <w:pPr>
              <w:pStyle w:val="37"/>
            </w:pPr>
          </w:p>
        </w:tc>
        <w:tc>
          <w:tcPr>
            <w:tcW w:w="1029" w:type="pct"/>
            <w:shd w:val="clear" w:color="000000" w:fill="FFFFFF"/>
            <w:vAlign w:val="center"/>
          </w:tcPr>
          <w:p w14:paraId="2B630617">
            <w:pPr>
              <w:pStyle w:val="37"/>
              <w:jc w:val="left"/>
            </w:pPr>
          </w:p>
        </w:tc>
        <w:tc>
          <w:tcPr>
            <w:tcW w:w="927" w:type="pct"/>
            <w:shd w:val="clear" w:color="000000" w:fill="FFFFFF"/>
            <w:vAlign w:val="center"/>
          </w:tcPr>
          <w:p w14:paraId="10ED6405">
            <w:pPr>
              <w:pStyle w:val="37"/>
            </w:pPr>
          </w:p>
        </w:tc>
        <w:tc>
          <w:tcPr>
            <w:tcW w:w="1454" w:type="pct"/>
            <w:gridSpan w:val="5"/>
            <w:shd w:val="clear" w:color="000000" w:fill="FFFFFF"/>
            <w:vAlign w:val="center"/>
          </w:tcPr>
          <w:p w14:paraId="7E22C81D">
            <w:pPr>
              <w:pStyle w:val="37"/>
            </w:pPr>
          </w:p>
        </w:tc>
        <w:tc>
          <w:tcPr>
            <w:tcW w:w="687" w:type="pct"/>
            <w:gridSpan w:val="3"/>
            <w:shd w:val="clear" w:color="000000" w:fill="FFFFFF"/>
            <w:vAlign w:val="center"/>
          </w:tcPr>
          <w:p w14:paraId="1763F880">
            <w:pPr>
              <w:pStyle w:val="37"/>
            </w:pPr>
          </w:p>
        </w:tc>
        <w:tc>
          <w:tcPr>
            <w:tcW w:w="625" w:type="pct"/>
            <w:shd w:val="clear" w:color="000000" w:fill="FFFFFF"/>
            <w:vAlign w:val="center"/>
          </w:tcPr>
          <w:p w14:paraId="7140F2A1">
            <w:pPr>
              <w:pStyle w:val="37"/>
            </w:pPr>
          </w:p>
        </w:tc>
      </w:tr>
      <w:tr w14:paraId="552CF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shd w:val="clear" w:color="000000" w:fill="FFFFFF"/>
            <w:noWrap/>
            <w:vAlign w:val="center"/>
          </w:tcPr>
          <w:p w14:paraId="66F7DAE0">
            <w:pPr>
              <w:pStyle w:val="37"/>
            </w:pPr>
          </w:p>
        </w:tc>
        <w:tc>
          <w:tcPr>
            <w:tcW w:w="1029" w:type="pct"/>
            <w:shd w:val="clear" w:color="000000" w:fill="FFFFFF"/>
            <w:vAlign w:val="center"/>
          </w:tcPr>
          <w:p w14:paraId="4D94B99D">
            <w:pPr>
              <w:pStyle w:val="37"/>
              <w:jc w:val="left"/>
            </w:pPr>
          </w:p>
        </w:tc>
        <w:tc>
          <w:tcPr>
            <w:tcW w:w="927" w:type="pct"/>
            <w:shd w:val="clear" w:color="000000" w:fill="FFFFFF"/>
            <w:vAlign w:val="center"/>
          </w:tcPr>
          <w:p w14:paraId="5DA187A3">
            <w:pPr>
              <w:pStyle w:val="37"/>
            </w:pPr>
          </w:p>
        </w:tc>
        <w:tc>
          <w:tcPr>
            <w:tcW w:w="1454" w:type="pct"/>
            <w:gridSpan w:val="5"/>
            <w:shd w:val="clear" w:color="000000" w:fill="FFFFFF"/>
            <w:vAlign w:val="center"/>
          </w:tcPr>
          <w:p w14:paraId="18DD5C9F">
            <w:pPr>
              <w:pStyle w:val="37"/>
            </w:pPr>
          </w:p>
        </w:tc>
        <w:tc>
          <w:tcPr>
            <w:tcW w:w="687" w:type="pct"/>
            <w:gridSpan w:val="3"/>
            <w:shd w:val="clear" w:color="000000" w:fill="FFFFFF"/>
            <w:vAlign w:val="center"/>
          </w:tcPr>
          <w:p w14:paraId="7F370285">
            <w:pPr>
              <w:pStyle w:val="37"/>
            </w:pPr>
          </w:p>
        </w:tc>
        <w:tc>
          <w:tcPr>
            <w:tcW w:w="625" w:type="pct"/>
            <w:shd w:val="clear" w:color="000000" w:fill="FFFFFF"/>
            <w:vAlign w:val="center"/>
          </w:tcPr>
          <w:p w14:paraId="7C68A272">
            <w:pPr>
              <w:pStyle w:val="37"/>
            </w:pPr>
          </w:p>
        </w:tc>
      </w:tr>
      <w:tr w14:paraId="78AC1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bottom w:val="single" w:color="auto" w:sz="12" w:space="0"/>
            </w:tcBorders>
            <w:shd w:val="clear" w:color="000000" w:fill="FFFFFF"/>
            <w:noWrap/>
            <w:vAlign w:val="center"/>
          </w:tcPr>
          <w:p w14:paraId="38644CF9">
            <w:pPr>
              <w:pStyle w:val="37"/>
            </w:pPr>
          </w:p>
        </w:tc>
        <w:tc>
          <w:tcPr>
            <w:tcW w:w="1029" w:type="pct"/>
            <w:tcBorders>
              <w:bottom w:val="single" w:color="auto" w:sz="12" w:space="0"/>
            </w:tcBorders>
            <w:shd w:val="clear" w:color="000000" w:fill="FFFFFF"/>
            <w:vAlign w:val="center"/>
          </w:tcPr>
          <w:p w14:paraId="7AE9C16C">
            <w:pPr>
              <w:pStyle w:val="37"/>
              <w:jc w:val="left"/>
            </w:pPr>
          </w:p>
        </w:tc>
        <w:tc>
          <w:tcPr>
            <w:tcW w:w="927" w:type="pct"/>
            <w:tcBorders>
              <w:bottom w:val="single" w:color="auto" w:sz="12" w:space="0"/>
            </w:tcBorders>
            <w:shd w:val="clear" w:color="000000" w:fill="FFFFFF"/>
            <w:vAlign w:val="center"/>
          </w:tcPr>
          <w:p w14:paraId="74AE4BAF">
            <w:pPr>
              <w:pStyle w:val="37"/>
            </w:pPr>
          </w:p>
        </w:tc>
        <w:tc>
          <w:tcPr>
            <w:tcW w:w="1454" w:type="pct"/>
            <w:gridSpan w:val="5"/>
            <w:tcBorders>
              <w:bottom w:val="single" w:color="auto" w:sz="12" w:space="0"/>
            </w:tcBorders>
            <w:shd w:val="clear" w:color="000000" w:fill="FFFFFF"/>
            <w:vAlign w:val="center"/>
          </w:tcPr>
          <w:p w14:paraId="5D9A77BA">
            <w:pPr>
              <w:pStyle w:val="37"/>
            </w:pPr>
          </w:p>
        </w:tc>
        <w:tc>
          <w:tcPr>
            <w:tcW w:w="687" w:type="pct"/>
            <w:gridSpan w:val="3"/>
            <w:tcBorders>
              <w:bottom w:val="single" w:color="auto" w:sz="12" w:space="0"/>
            </w:tcBorders>
            <w:shd w:val="clear" w:color="000000" w:fill="FFFFFF"/>
            <w:vAlign w:val="center"/>
          </w:tcPr>
          <w:p w14:paraId="09EFFDDB">
            <w:pPr>
              <w:pStyle w:val="37"/>
            </w:pPr>
          </w:p>
        </w:tc>
        <w:tc>
          <w:tcPr>
            <w:tcW w:w="625" w:type="pct"/>
            <w:tcBorders>
              <w:bottom w:val="single" w:color="auto" w:sz="12" w:space="0"/>
            </w:tcBorders>
            <w:shd w:val="clear" w:color="000000" w:fill="FFFFFF"/>
            <w:vAlign w:val="center"/>
          </w:tcPr>
          <w:p w14:paraId="56EA6185">
            <w:pPr>
              <w:pStyle w:val="37"/>
            </w:pPr>
          </w:p>
        </w:tc>
      </w:tr>
      <w:tr w14:paraId="6C3BC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restart"/>
            <w:tcBorders>
              <w:top w:val="single" w:color="auto" w:sz="12" w:space="0"/>
              <w:left w:val="single" w:color="auto" w:sz="12" w:space="0"/>
              <w:bottom w:val="single" w:color="auto" w:sz="4" w:space="0"/>
            </w:tcBorders>
            <w:shd w:val="clear" w:color="000000" w:fill="FFFFFF"/>
            <w:noWrap/>
            <w:vAlign w:val="center"/>
          </w:tcPr>
          <w:p w14:paraId="7CE98332">
            <w:pPr>
              <w:pStyle w:val="37"/>
            </w:pPr>
            <w:r>
              <w:rPr>
                <w:rFonts w:hint="eastAsia"/>
              </w:rPr>
              <w:t>主要设备情况</w:t>
            </w:r>
          </w:p>
        </w:tc>
        <w:tc>
          <w:tcPr>
            <w:tcW w:w="1029" w:type="pct"/>
            <w:tcBorders>
              <w:top w:val="single" w:color="auto" w:sz="12" w:space="0"/>
              <w:bottom w:val="single" w:color="auto" w:sz="4" w:space="0"/>
            </w:tcBorders>
            <w:shd w:val="clear" w:color="000000" w:fill="FFFFFF"/>
            <w:vAlign w:val="center"/>
          </w:tcPr>
          <w:p w14:paraId="255B1811">
            <w:pPr>
              <w:pStyle w:val="37"/>
              <w:jc w:val="left"/>
            </w:pPr>
            <w:r>
              <w:rPr>
                <w:rFonts w:hint="eastAsia"/>
              </w:rPr>
              <w:t>主要生产设备名称（如有）</w:t>
            </w:r>
          </w:p>
        </w:tc>
        <w:tc>
          <w:tcPr>
            <w:tcW w:w="927" w:type="pct"/>
            <w:tcBorders>
              <w:top w:val="single" w:color="auto" w:sz="12" w:space="0"/>
              <w:bottom w:val="single" w:color="auto" w:sz="4" w:space="0"/>
            </w:tcBorders>
            <w:shd w:val="clear" w:color="000000" w:fill="FFFFFF"/>
            <w:vAlign w:val="center"/>
          </w:tcPr>
          <w:p w14:paraId="32B7043E">
            <w:pPr>
              <w:pStyle w:val="37"/>
            </w:pPr>
            <w:r>
              <w:rPr>
                <w:rFonts w:hint="eastAsia"/>
              </w:rPr>
              <w:t>规格型号</w:t>
            </w:r>
          </w:p>
        </w:tc>
        <w:tc>
          <w:tcPr>
            <w:tcW w:w="592" w:type="pct"/>
            <w:gridSpan w:val="2"/>
            <w:tcBorders>
              <w:top w:val="single" w:color="auto" w:sz="12" w:space="0"/>
              <w:bottom w:val="single" w:color="auto" w:sz="4" w:space="0"/>
            </w:tcBorders>
            <w:shd w:val="clear" w:color="000000" w:fill="FFFFFF"/>
            <w:vAlign w:val="center"/>
          </w:tcPr>
          <w:p w14:paraId="322A7D9D">
            <w:pPr>
              <w:pStyle w:val="37"/>
            </w:pPr>
            <w:r>
              <w:rPr>
                <w:rFonts w:hint="eastAsia"/>
              </w:rPr>
              <w:t>数量</w:t>
            </w:r>
          </w:p>
        </w:tc>
        <w:tc>
          <w:tcPr>
            <w:tcW w:w="693" w:type="pct"/>
            <w:gridSpan w:val="2"/>
            <w:tcBorders>
              <w:top w:val="single" w:color="auto" w:sz="12" w:space="0"/>
              <w:bottom w:val="single" w:color="auto" w:sz="4" w:space="0"/>
            </w:tcBorders>
            <w:shd w:val="clear" w:color="000000" w:fill="FFFFFF"/>
            <w:vAlign w:val="center"/>
          </w:tcPr>
          <w:p w14:paraId="2321C7A1">
            <w:pPr>
              <w:pStyle w:val="37"/>
            </w:pPr>
            <w:r>
              <w:rPr>
                <w:rFonts w:hint="eastAsia"/>
              </w:rPr>
              <w:t>品牌</w:t>
            </w:r>
          </w:p>
        </w:tc>
        <w:tc>
          <w:tcPr>
            <w:tcW w:w="669" w:type="pct"/>
            <w:gridSpan w:val="3"/>
            <w:tcBorders>
              <w:top w:val="single" w:color="auto" w:sz="12" w:space="0"/>
              <w:bottom w:val="single" w:color="auto" w:sz="4" w:space="0"/>
            </w:tcBorders>
            <w:shd w:val="clear" w:color="000000" w:fill="FFFFFF"/>
            <w:vAlign w:val="center"/>
          </w:tcPr>
          <w:p w14:paraId="61F42BED">
            <w:pPr>
              <w:pStyle w:val="37"/>
            </w:pPr>
            <w:r>
              <w:rPr>
                <w:rFonts w:hint="eastAsia"/>
              </w:rPr>
              <w:t>设备产能</w:t>
            </w:r>
          </w:p>
        </w:tc>
        <w:tc>
          <w:tcPr>
            <w:tcW w:w="813" w:type="pct"/>
            <w:gridSpan w:val="2"/>
            <w:tcBorders>
              <w:top w:val="single" w:color="auto" w:sz="12" w:space="0"/>
              <w:bottom w:val="single" w:color="auto" w:sz="4" w:space="0"/>
              <w:right w:val="single" w:color="auto" w:sz="12" w:space="0"/>
            </w:tcBorders>
            <w:shd w:val="clear" w:color="000000" w:fill="FFFFFF"/>
            <w:vAlign w:val="center"/>
          </w:tcPr>
          <w:p w14:paraId="6F460507">
            <w:pPr>
              <w:pStyle w:val="37"/>
            </w:pPr>
            <w:r>
              <w:rPr>
                <w:rFonts w:hint="eastAsia"/>
              </w:rPr>
              <w:t>开始使用年月</w:t>
            </w:r>
          </w:p>
        </w:tc>
      </w:tr>
      <w:tr w14:paraId="45B7B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top w:val="single" w:color="auto" w:sz="4" w:space="0"/>
              <w:left w:val="single" w:color="auto" w:sz="12" w:space="0"/>
              <w:bottom w:val="single" w:color="auto" w:sz="4" w:space="0"/>
            </w:tcBorders>
            <w:shd w:val="clear" w:color="000000" w:fill="FFFFFF"/>
            <w:noWrap/>
            <w:vAlign w:val="center"/>
          </w:tcPr>
          <w:p w14:paraId="4C4A01A7">
            <w:pPr>
              <w:pStyle w:val="37"/>
            </w:pPr>
          </w:p>
        </w:tc>
        <w:tc>
          <w:tcPr>
            <w:tcW w:w="1029" w:type="pct"/>
            <w:tcBorders>
              <w:top w:val="single" w:color="auto" w:sz="4" w:space="0"/>
              <w:bottom w:val="single" w:color="auto" w:sz="4" w:space="0"/>
            </w:tcBorders>
            <w:shd w:val="clear" w:color="000000" w:fill="FFFFFF"/>
            <w:vAlign w:val="center"/>
          </w:tcPr>
          <w:p w14:paraId="4E2E4201">
            <w:pPr>
              <w:pStyle w:val="37"/>
              <w:jc w:val="left"/>
            </w:pPr>
          </w:p>
        </w:tc>
        <w:tc>
          <w:tcPr>
            <w:tcW w:w="927" w:type="pct"/>
            <w:tcBorders>
              <w:top w:val="single" w:color="auto" w:sz="4" w:space="0"/>
              <w:bottom w:val="single" w:color="auto" w:sz="4" w:space="0"/>
            </w:tcBorders>
            <w:shd w:val="clear" w:color="000000" w:fill="FFFFFF"/>
            <w:vAlign w:val="center"/>
          </w:tcPr>
          <w:p w14:paraId="5FA6EE23">
            <w:pPr>
              <w:pStyle w:val="37"/>
            </w:pPr>
          </w:p>
        </w:tc>
        <w:tc>
          <w:tcPr>
            <w:tcW w:w="592" w:type="pct"/>
            <w:gridSpan w:val="2"/>
            <w:tcBorders>
              <w:top w:val="single" w:color="auto" w:sz="4" w:space="0"/>
              <w:bottom w:val="single" w:color="auto" w:sz="4" w:space="0"/>
            </w:tcBorders>
            <w:shd w:val="clear" w:color="000000" w:fill="FFFFFF"/>
            <w:vAlign w:val="center"/>
          </w:tcPr>
          <w:p w14:paraId="220AA363">
            <w:pPr>
              <w:pStyle w:val="37"/>
            </w:pPr>
          </w:p>
        </w:tc>
        <w:tc>
          <w:tcPr>
            <w:tcW w:w="693" w:type="pct"/>
            <w:gridSpan w:val="2"/>
            <w:tcBorders>
              <w:top w:val="single" w:color="auto" w:sz="4" w:space="0"/>
              <w:bottom w:val="single" w:color="auto" w:sz="4" w:space="0"/>
            </w:tcBorders>
            <w:shd w:val="clear" w:color="000000" w:fill="FFFFFF"/>
            <w:vAlign w:val="center"/>
          </w:tcPr>
          <w:p w14:paraId="0D2ACB4F">
            <w:pPr>
              <w:pStyle w:val="37"/>
            </w:pPr>
          </w:p>
        </w:tc>
        <w:tc>
          <w:tcPr>
            <w:tcW w:w="669" w:type="pct"/>
            <w:gridSpan w:val="3"/>
            <w:tcBorders>
              <w:top w:val="single" w:color="auto" w:sz="4" w:space="0"/>
              <w:bottom w:val="single" w:color="auto" w:sz="4" w:space="0"/>
            </w:tcBorders>
            <w:shd w:val="clear" w:color="000000" w:fill="FFFFFF"/>
            <w:vAlign w:val="center"/>
          </w:tcPr>
          <w:p w14:paraId="3DC64DF9">
            <w:pPr>
              <w:pStyle w:val="37"/>
            </w:pPr>
          </w:p>
        </w:tc>
        <w:tc>
          <w:tcPr>
            <w:tcW w:w="813" w:type="pct"/>
            <w:gridSpan w:val="2"/>
            <w:tcBorders>
              <w:top w:val="single" w:color="auto" w:sz="4" w:space="0"/>
              <w:bottom w:val="single" w:color="auto" w:sz="4" w:space="0"/>
              <w:right w:val="single" w:color="auto" w:sz="12" w:space="0"/>
            </w:tcBorders>
            <w:shd w:val="clear" w:color="000000" w:fill="FFFFFF"/>
            <w:vAlign w:val="center"/>
          </w:tcPr>
          <w:p w14:paraId="7BAA0CBD">
            <w:pPr>
              <w:pStyle w:val="37"/>
            </w:pPr>
          </w:p>
        </w:tc>
      </w:tr>
      <w:tr w14:paraId="03389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top w:val="single" w:color="auto" w:sz="4" w:space="0"/>
              <w:left w:val="single" w:color="auto" w:sz="12" w:space="0"/>
              <w:bottom w:val="single" w:color="auto" w:sz="4" w:space="0"/>
            </w:tcBorders>
            <w:shd w:val="clear" w:color="000000" w:fill="FFFFFF"/>
            <w:noWrap/>
            <w:vAlign w:val="center"/>
          </w:tcPr>
          <w:p w14:paraId="3362DE88">
            <w:pPr>
              <w:pStyle w:val="37"/>
            </w:pPr>
          </w:p>
        </w:tc>
        <w:tc>
          <w:tcPr>
            <w:tcW w:w="1029" w:type="pct"/>
            <w:tcBorders>
              <w:top w:val="single" w:color="auto" w:sz="4" w:space="0"/>
              <w:bottom w:val="single" w:color="auto" w:sz="4" w:space="0"/>
            </w:tcBorders>
            <w:shd w:val="clear" w:color="000000" w:fill="FFFFFF"/>
            <w:vAlign w:val="center"/>
          </w:tcPr>
          <w:p w14:paraId="72FFDEEB">
            <w:pPr>
              <w:pStyle w:val="37"/>
              <w:jc w:val="left"/>
            </w:pPr>
          </w:p>
        </w:tc>
        <w:tc>
          <w:tcPr>
            <w:tcW w:w="927" w:type="pct"/>
            <w:tcBorders>
              <w:top w:val="single" w:color="auto" w:sz="4" w:space="0"/>
              <w:bottom w:val="single" w:color="auto" w:sz="4" w:space="0"/>
            </w:tcBorders>
            <w:shd w:val="clear" w:color="000000" w:fill="FFFFFF"/>
            <w:vAlign w:val="center"/>
          </w:tcPr>
          <w:p w14:paraId="5D17E391">
            <w:pPr>
              <w:pStyle w:val="37"/>
            </w:pPr>
          </w:p>
        </w:tc>
        <w:tc>
          <w:tcPr>
            <w:tcW w:w="592" w:type="pct"/>
            <w:gridSpan w:val="2"/>
            <w:tcBorders>
              <w:top w:val="single" w:color="auto" w:sz="4" w:space="0"/>
              <w:bottom w:val="single" w:color="auto" w:sz="4" w:space="0"/>
            </w:tcBorders>
            <w:shd w:val="clear" w:color="000000" w:fill="FFFFFF"/>
            <w:vAlign w:val="center"/>
          </w:tcPr>
          <w:p w14:paraId="788217CD">
            <w:pPr>
              <w:pStyle w:val="37"/>
            </w:pPr>
          </w:p>
        </w:tc>
        <w:tc>
          <w:tcPr>
            <w:tcW w:w="693" w:type="pct"/>
            <w:gridSpan w:val="2"/>
            <w:tcBorders>
              <w:top w:val="single" w:color="auto" w:sz="4" w:space="0"/>
              <w:bottom w:val="single" w:color="auto" w:sz="4" w:space="0"/>
            </w:tcBorders>
            <w:shd w:val="clear" w:color="000000" w:fill="FFFFFF"/>
            <w:vAlign w:val="center"/>
          </w:tcPr>
          <w:p w14:paraId="31D8036B">
            <w:pPr>
              <w:pStyle w:val="37"/>
            </w:pPr>
          </w:p>
        </w:tc>
        <w:tc>
          <w:tcPr>
            <w:tcW w:w="669" w:type="pct"/>
            <w:gridSpan w:val="3"/>
            <w:tcBorders>
              <w:top w:val="single" w:color="auto" w:sz="4" w:space="0"/>
              <w:bottom w:val="single" w:color="auto" w:sz="4" w:space="0"/>
            </w:tcBorders>
            <w:shd w:val="clear" w:color="000000" w:fill="FFFFFF"/>
            <w:vAlign w:val="center"/>
          </w:tcPr>
          <w:p w14:paraId="4707E1BC">
            <w:pPr>
              <w:pStyle w:val="37"/>
            </w:pPr>
          </w:p>
        </w:tc>
        <w:tc>
          <w:tcPr>
            <w:tcW w:w="813" w:type="pct"/>
            <w:gridSpan w:val="2"/>
            <w:tcBorders>
              <w:top w:val="single" w:color="auto" w:sz="4" w:space="0"/>
              <w:bottom w:val="single" w:color="auto" w:sz="4" w:space="0"/>
              <w:right w:val="single" w:color="auto" w:sz="12" w:space="0"/>
            </w:tcBorders>
            <w:shd w:val="clear" w:color="000000" w:fill="FFFFFF"/>
            <w:vAlign w:val="center"/>
          </w:tcPr>
          <w:p w14:paraId="146BB62D">
            <w:pPr>
              <w:pStyle w:val="37"/>
            </w:pPr>
          </w:p>
        </w:tc>
      </w:tr>
      <w:tr w14:paraId="41737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top w:val="single" w:color="auto" w:sz="4" w:space="0"/>
              <w:left w:val="single" w:color="auto" w:sz="12" w:space="0"/>
              <w:bottom w:val="single" w:color="auto" w:sz="4" w:space="0"/>
            </w:tcBorders>
            <w:shd w:val="clear" w:color="000000" w:fill="FFFFFF"/>
            <w:noWrap/>
            <w:vAlign w:val="center"/>
          </w:tcPr>
          <w:p w14:paraId="2E090B45">
            <w:pPr>
              <w:pStyle w:val="37"/>
            </w:pPr>
          </w:p>
        </w:tc>
        <w:tc>
          <w:tcPr>
            <w:tcW w:w="1029" w:type="pct"/>
            <w:tcBorders>
              <w:top w:val="single" w:color="auto" w:sz="4" w:space="0"/>
              <w:bottom w:val="single" w:color="auto" w:sz="4" w:space="0"/>
            </w:tcBorders>
            <w:shd w:val="clear" w:color="000000" w:fill="FFFFFF"/>
            <w:vAlign w:val="center"/>
          </w:tcPr>
          <w:p w14:paraId="2C023036">
            <w:pPr>
              <w:pStyle w:val="37"/>
              <w:jc w:val="left"/>
            </w:pPr>
          </w:p>
        </w:tc>
        <w:tc>
          <w:tcPr>
            <w:tcW w:w="927" w:type="pct"/>
            <w:tcBorders>
              <w:top w:val="single" w:color="auto" w:sz="4" w:space="0"/>
              <w:bottom w:val="single" w:color="auto" w:sz="4" w:space="0"/>
            </w:tcBorders>
            <w:shd w:val="clear" w:color="000000" w:fill="FFFFFF"/>
            <w:vAlign w:val="center"/>
          </w:tcPr>
          <w:p w14:paraId="6B003F70">
            <w:pPr>
              <w:pStyle w:val="37"/>
            </w:pPr>
          </w:p>
        </w:tc>
        <w:tc>
          <w:tcPr>
            <w:tcW w:w="592" w:type="pct"/>
            <w:gridSpan w:val="2"/>
            <w:tcBorders>
              <w:top w:val="single" w:color="auto" w:sz="4" w:space="0"/>
              <w:bottom w:val="single" w:color="auto" w:sz="4" w:space="0"/>
            </w:tcBorders>
            <w:shd w:val="clear" w:color="000000" w:fill="FFFFFF"/>
            <w:vAlign w:val="center"/>
          </w:tcPr>
          <w:p w14:paraId="038E91E5">
            <w:pPr>
              <w:pStyle w:val="37"/>
            </w:pPr>
          </w:p>
        </w:tc>
        <w:tc>
          <w:tcPr>
            <w:tcW w:w="693" w:type="pct"/>
            <w:gridSpan w:val="2"/>
            <w:tcBorders>
              <w:top w:val="single" w:color="auto" w:sz="4" w:space="0"/>
              <w:bottom w:val="single" w:color="auto" w:sz="4" w:space="0"/>
            </w:tcBorders>
            <w:shd w:val="clear" w:color="000000" w:fill="FFFFFF"/>
            <w:vAlign w:val="center"/>
          </w:tcPr>
          <w:p w14:paraId="0F7FA861">
            <w:pPr>
              <w:pStyle w:val="37"/>
            </w:pPr>
          </w:p>
        </w:tc>
        <w:tc>
          <w:tcPr>
            <w:tcW w:w="669" w:type="pct"/>
            <w:gridSpan w:val="3"/>
            <w:tcBorders>
              <w:top w:val="single" w:color="auto" w:sz="4" w:space="0"/>
              <w:bottom w:val="single" w:color="auto" w:sz="4" w:space="0"/>
            </w:tcBorders>
            <w:shd w:val="clear" w:color="000000" w:fill="FFFFFF"/>
            <w:vAlign w:val="center"/>
          </w:tcPr>
          <w:p w14:paraId="2F6B4ED5">
            <w:pPr>
              <w:pStyle w:val="37"/>
            </w:pPr>
          </w:p>
        </w:tc>
        <w:tc>
          <w:tcPr>
            <w:tcW w:w="813" w:type="pct"/>
            <w:gridSpan w:val="2"/>
            <w:tcBorders>
              <w:top w:val="single" w:color="auto" w:sz="4" w:space="0"/>
              <w:bottom w:val="single" w:color="auto" w:sz="4" w:space="0"/>
              <w:right w:val="single" w:color="auto" w:sz="12" w:space="0"/>
            </w:tcBorders>
            <w:shd w:val="clear" w:color="000000" w:fill="FFFFFF"/>
            <w:vAlign w:val="center"/>
          </w:tcPr>
          <w:p w14:paraId="42BC00B2">
            <w:pPr>
              <w:pStyle w:val="37"/>
            </w:pPr>
          </w:p>
        </w:tc>
      </w:tr>
      <w:tr w14:paraId="6B981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top w:val="single" w:color="auto" w:sz="4" w:space="0"/>
              <w:left w:val="single" w:color="auto" w:sz="12" w:space="0"/>
              <w:bottom w:val="single" w:color="auto" w:sz="4" w:space="0"/>
            </w:tcBorders>
            <w:shd w:val="clear" w:color="000000" w:fill="FFFFFF"/>
            <w:noWrap/>
            <w:vAlign w:val="center"/>
          </w:tcPr>
          <w:p w14:paraId="0507D68D">
            <w:pPr>
              <w:pStyle w:val="37"/>
            </w:pPr>
          </w:p>
        </w:tc>
        <w:tc>
          <w:tcPr>
            <w:tcW w:w="1029" w:type="pct"/>
            <w:tcBorders>
              <w:top w:val="single" w:color="auto" w:sz="4" w:space="0"/>
              <w:bottom w:val="single" w:color="auto" w:sz="4" w:space="0"/>
            </w:tcBorders>
            <w:shd w:val="clear" w:color="000000" w:fill="FFFFFF"/>
            <w:vAlign w:val="center"/>
          </w:tcPr>
          <w:p w14:paraId="18BE9BEB">
            <w:pPr>
              <w:pStyle w:val="37"/>
              <w:jc w:val="left"/>
            </w:pPr>
          </w:p>
        </w:tc>
        <w:tc>
          <w:tcPr>
            <w:tcW w:w="927" w:type="pct"/>
            <w:tcBorders>
              <w:top w:val="single" w:color="auto" w:sz="4" w:space="0"/>
              <w:bottom w:val="single" w:color="auto" w:sz="4" w:space="0"/>
            </w:tcBorders>
            <w:shd w:val="clear" w:color="000000" w:fill="FFFFFF"/>
            <w:vAlign w:val="center"/>
          </w:tcPr>
          <w:p w14:paraId="63703ECA">
            <w:pPr>
              <w:pStyle w:val="37"/>
            </w:pPr>
          </w:p>
        </w:tc>
        <w:tc>
          <w:tcPr>
            <w:tcW w:w="592" w:type="pct"/>
            <w:gridSpan w:val="2"/>
            <w:tcBorders>
              <w:top w:val="single" w:color="auto" w:sz="4" w:space="0"/>
              <w:bottom w:val="single" w:color="auto" w:sz="4" w:space="0"/>
            </w:tcBorders>
            <w:shd w:val="clear" w:color="000000" w:fill="FFFFFF"/>
            <w:vAlign w:val="center"/>
          </w:tcPr>
          <w:p w14:paraId="6425C2F7">
            <w:pPr>
              <w:pStyle w:val="37"/>
            </w:pPr>
          </w:p>
        </w:tc>
        <w:tc>
          <w:tcPr>
            <w:tcW w:w="693" w:type="pct"/>
            <w:gridSpan w:val="2"/>
            <w:tcBorders>
              <w:top w:val="single" w:color="auto" w:sz="4" w:space="0"/>
              <w:bottom w:val="single" w:color="auto" w:sz="4" w:space="0"/>
            </w:tcBorders>
            <w:shd w:val="clear" w:color="000000" w:fill="FFFFFF"/>
            <w:vAlign w:val="center"/>
          </w:tcPr>
          <w:p w14:paraId="17B57A0A">
            <w:pPr>
              <w:pStyle w:val="37"/>
            </w:pPr>
          </w:p>
        </w:tc>
        <w:tc>
          <w:tcPr>
            <w:tcW w:w="669" w:type="pct"/>
            <w:gridSpan w:val="3"/>
            <w:tcBorders>
              <w:top w:val="single" w:color="auto" w:sz="4" w:space="0"/>
              <w:bottom w:val="single" w:color="auto" w:sz="4" w:space="0"/>
            </w:tcBorders>
            <w:shd w:val="clear" w:color="000000" w:fill="FFFFFF"/>
            <w:vAlign w:val="center"/>
          </w:tcPr>
          <w:p w14:paraId="28179239">
            <w:pPr>
              <w:pStyle w:val="37"/>
            </w:pPr>
          </w:p>
        </w:tc>
        <w:tc>
          <w:tcPr>
            <w:tcW w:w="813" w:type="pct"/>
            <w:gridSpan w:val="2"/>
            <w:tcBorders>
              <w:top w:val="single" w:color="auto" w:sz="4" w:space="0"/>
              <w:bottom w:val="single" w:color="auto" w:sz="4" w:space="0"/>
              <w:right w:val="single" w:color="auto" w:sz="12" w:space="0"/>
            </w:tcBorders>
            <w:shd w:val="clear" w:color="000000" w:fill="FFFFFF"/>
            <w:vAlign w:val="center"/>
          </w:tcPr>
          <w:p w14:paraId="2B515E37">
            <w:pPr>
              <w:pStyle w:val="37"/>
            </w:pPr>
          </w:p>
        </w:tc>
      </w:tr>
      <w:tr w14:paraId="75710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top w:val="single" w:color="auto" w:sz="4" w:space="0"/>
              <w:left w:val="single" w:color="auto" w:sz="12" w:space="0"/>
              <w:bottom w:val="single" w:color="auto" w:sz="4" w:space="0"/>
            </w:tcBorders>
            <w:shd w:val="clear" w:color="000000" w:fill="FFFFFF"/>
            <w:noWrap/>
            <w:vAlign w:val="center"/>
          </w:tcPr>
          <w:p w14:paraId="45DF88A2">
            <w:pPr>
              <w:pStyle w:val="37"/>
            </w:pPr>
          </w:p>
        </w:tc>
        <w:tc>
          <w:tcPr>
            <w:tcW w:w="1029" w:type="pct"/>
            <w:tcBorders>
              <w:top w:val="single" w:color="auto" w:sz="4" w:space="0"/>
              <w:bottom w:val="single" w:color="auto" w:sz="4" w:space="0"/>
            </w:tcBorders>
            <w:shd w:val="clear" w:color="000000" w:fill="FFFFFF"/>
            <w:vAlign w:val="center"/>
          </w:tcPr>
          <w:p w14:paraId="2B897835">
            <w:pPr>
              <w:pStyle w:val="37"/>
              <w:jc w:val="left"/>
            </w:pPr>
            <w:r>
              <w:rPr>
                <w:rFonts w:hint="eastAsia"/>
              </w:rPr>
              <w:t>主要检测设备名称（如有）</w:t>
            </w:r>
          </w:p>
        </w:tc>
        <w:tc>
          <w:tcPr>
            <w:tcW w:w="927" w:type="pct"/>
            <w:tcBorders>
              <w:top w:val="single" w:color="auto" w:sz="4" w:space="0"/>
              <w:bottom w:val="single" w:color="auto" w:sz="4" w:space="0"/>
            </w:tcBorders>
            <w:shd w:val="clear" w:color="000000" w:fill="FFFFFF"/>
            <w:vAlign w:val="center"/>
          </w:tcPr>
          <w:p w14:paraId="53D55C6C">
            <w:pPr>
              <w:pStyle w:val="37"/>
            </w:pPr>
            <w:r>
              <w:rPr>
                <w:rFonts w:hint="eastAsia"/>
              </w:rPr>
              <w:t>规格型号</w:t>
            </w:r>
          </w:p>
        </w:tc>
        <w:tc>
          <w:tcPr>
            <w:tcW w:w="592" w:type="pct"/>
            <w:gridSpan w:val="2"/>
            <w:tcBorders>
              <w:top w:val="single" w:color="auto" w:sz="4" w:space="0"/>
              <w:bottom w:val="single" w:color="auto" w:sz="4" w:space="0"/>
            </w:tcBorders>
            <w:shd w:val="clear" w:color="000000" w:fill="FFFFFF"/>
            <w:vAlign w:val="center"/>
          </w:tcPr>
          <w:p w14:paraId="3B478CE7">
            <w:pPr>
              <w:pStyle w:val="37"/>
            </w:pPr>
            <w:r>
              <w:rPr>
                <w:rFonts w:hint="eastAsia"/>
              </w:rPr>
              <w:t>数量</w:t>
            </w:r>
          </w:p>
        </w:tc>
        <w:tc>
          <w:tcPr>
            <w:tcW w:w="693" w:type="pct"/>
            <w:gridSpan w:val="2"/>
            <w:tcBorders>
              <w:top w:val="single" w:color="auto" w:sz="4" w:space="0"/>
              <w:bottom w:val="single" w:color="auto" w:sz="4" w:space="0"/>
            </w:tcBorders>
            <w:shd w:val="clear" w:color="000000" w:fill="FFFFFF"/>
            <w:vAlign w:val="center"/>
          </w:tcPr>
          <w:p w14:paraId="42F54273">
            <w:pPr>
              <w:pStyle w:val="37"/>
            </w:pPr>
            <w:r>
              <w:rPr>
                <w:rFonts w:hint="eastAsia"/>
              </w:rPr>
              <w:t>品牌</w:t>
            </w:r>
          </w:p>
        </w:tc>
        <w:tc>
          <w:tcPr>
            <w:tcW w:w="669" w:type="pct"/>
            <w:gridSpan w:val="3"/>
            <w:tcBorders>
              <w:top w:val="single" w:color="auto" w:sz="4" w:space="0"/>
              <w:bottom w:val="single" w:color="auto" w:sz="4" w:space="0"/>
            </w:tcBorders>
            <w:shd w:val="clear" w:color="000000" w:fill="FFFFFF"/>
            <w:vAlign w:val="center"/>
          </w:tcPr>
          <w:p w14:paraId="56030906">
            <w:pPr>
              <w:pStyle w:val="37"/>
            </w:pPr>
            <w:r>
              <w:rPr>
                <w:rFonts w:hint="eastAsia"/>
              </w:rPr>
              <w:t>测试内容</w:t>
            </w:r>
          </w:p>
        </w:tc>
        <w:tc>
          <w:tcPr>
            <w:tcW w:w="813" w:type="pct"/>
            <w:gridSpan w:val="2"/>
            <w:tcBorders>
              <w:top w:val="single" w:color="auto" w:sz="4" w:space="0"/>
              <w:bottom w:val="single" w:color="auto" w:sz="4" w:space="0"/>
              <w:right w:val="single" w:color="auto" w:sz="12" w:space="0"/>
            </w:tcBorders>
            <w:shd w:val="clear" w:color="000000" w:fill="FFFFFF"/>
            <w:vAlign w:val="center"/>
          </w:tcPr>
          <w:p w14:paraId="4D7DFD73">
            <w:pPr>
              <w:pStyle w:val="37"/>
            </w:pPr>
            <w:r>
              <w:rPr>
                <w:rFonts w:hint="eastAsia"/>
              </w:rPr>
              <w:t>开始使用年月</w:t>
            </w:r>
          </w:p>
        </w:tc>
      </w:tr>
      <w:tr w14:paraId="49E11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top w:val="single" w:color="auto" w:sz="4" w:space="0"/>
              <w:left w:val="single" w:color="auto" w:sz="12" w:space="0"/>
              <w:bottom w:val="single" w:color="auto" w:sz="4" w:space="0"/>
            </w:tcBorders>
            <w:shd w:val="clear" w:color="000000" w:fill="FFFFFF"/>
            <w:noWrap/>
            <w:vAlign w:val="center"/>
          </w:tcPr>
          <w:p w14:paraId="0D6E67D9">
            <w:pPr>
              <w:pStyle w:val="37"/>
            </w:pPr>
          </w:p>
        </w:tc>
        <w:tc>
          <w:tcPr>
            <w:tcW w:w="1029" w:type="pct"/>
            <w:tcBorders>
              <w:top w:val="single" w:color="auto" w:sz="4" w:space="0"/>
              <w:bottom w:val="single" w:color="auto" w:sz="4" w:space="0"/>
            </w:tcBorders>
            <w:shd w:val="clear" w:color="000000" w:fill="FFFFFF"/>
            <w:vAlign w:val="center"/>
          </w:tcPr>
          <w:p w14:paraId="5F929837">
            <w:pPr>
              <w:pStyle w:val="37"/>
              <w:jc w:val="left"/>
            </w:pPr>
          </w:p>
        </w:tc>
        <w:tc>
          <w:tcPr>
            <w:tcW w:w="927" w:type="pct"/>
            <w:tcBorders>
              <w:top w:val="single" w:color="auto" w:sz="4" w:space="0"/>
              <w:bottom w:val="single" w:color="auto" w:sz="4" w:space="0"/>
            </w:tcBorders>
            <w:shd w:val="clear" w:color="000000" w:fill="FFFFFF"/>
            <w:vAlign w:val="center"/>
          </w:tcPr>
          <w:p w14:paraId="15E67284">
            <w:pPr>
              <w:pStyle w:val="37"/>
            </w:pPr>
          </w:p>
        </w:tc>
        <w:tc>
          <w:tcPr>
            <w:tcW w:w="592" w:type="pct"/>
            <w:gridSpan w:val="2"/>
            <w:tcBorders>
              <w:top w:val="single" w:color="auto" w:sz="4" w:space="0"/>
              <w:bottom w:val="single" w:color="auto" w:sz="4" w:space="0"/>
            </w:tcBorders>
            <w:shd w:val="clear" w:color="000000" w:fill="FFFFFF"/>
            <w:vAlign w:val="center"/>
          </w:tcPr>
          <w:p w14:paraId="44C3E115">
            <w:pPr>
              <w:pStyle w:val="37"/>
            </w:pPr>
          </w:p>
        </w:tc>
        <w:tc>
          <w:tcPr>
            <w:tcW w:w="693" w:type="pct"/>
            <w:gridSpan w:val="2"/>
            <w:tcBorders>
              <w:top w:val="single" w:color="auto" w:sz="4" w:space="0"/>
              <w:bottom w:val="single" w:color="auto" w:sz="4" w:space="0"/>
            </w:tcBorders>
            <w:shd w:val="clear" w:color="000000" w:fill="FFFFFF"/>
            <w:vAlign w:val="center"/>
          </w:tcPr>
          <w:p w14:paraId="299EC623">
            <w:pPr>
              <w:pStyle w:val="37"/>
            </w:pPr>
          </w:p>
        </w:tc>
        <w:tc>
          <w:tcPr>
            <w:tcW w:w="669" w:type="pct"/>
            <w:gridSpan w:val="3"/>
            <w:tcBorders>
              <w:top w:val="single" w:color="auto" w:sz="4" w:space="0"/>
              <w:bottom w:val="single" w:color="auto" w:sz="4" w:space="0"/>
            </w:tcBorders>
            <w:shd w:val="clear" w:color="000000" w:fill="FFFFFF"/>
            <w:vAlign w:val="center"/>
          </w:tcPr>
          <w:p w14:paraId="4B23E895">
            <w:pPr>
              <w:pStyle w:val="37"/>
            </w:pPr>
          </w:p>
        </w:tc>
        <w:tc>
          <w:tcPr>
            <w:tcW w:w="813" w:type="pct"/>
            <w:gridSpan w:val="2"/>
            <w:tcBorders>
              <w:top w:val="single" w:color="auto" w:sz="4" w:space="0"/>
              <w:bottom w:val="single" w:color="auto" w:sz="4" w:space="0"/>
              <w:right w:val="single" w:color="auto" w:sz="12" w:space="0"/>
            </w:tcBorders>
            <w:shd w:val="clear" w:color="000000" w:fill="FFFFFF"/>
            <w:vAlign w:val="center"/>
          </w:tcPr>
          <w:p w14:paraId="3B9E7AFD">
            <w:pPr>
              <w:pStyle w:val="37"/>
            </w:pPr>
          </w:p>
        </w:tc>
      </w:tr>
      <w:tr w14:paraId="06B7B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top w:val="single" w:color="auto" w:sz="4" w:space="0"/>
              <w:left w:val="single" w:color="auto" w:sz="12" w:space="0"/>
              <w:bottom w:val="single" w:color="auto" w:sz="4" w:space="0"/>
            </w:tcBorders>
            <w:shd w:val="clear" w:color="000000" w:fill="FFFFFF"/>
            <w:noWrap/>
            <w:vAlign w:val="center"/>
          </w:tcPr>
          <w:p w14:paraId="5ACCFB44">
            <w:pPr>
              <w:pStyle w:val="37"/>
            </w:pPr>
          </w:p>
        </w:tc>
        <w:tc>
          <w:tcPr>
            <w:tcW w:w="1029" w:type="pct"/>
            <w:tcBorders>
              <w:top w:val="single" w:color="auto" w:sz="4" w:space="0"/>
              <w:bottom w:val="single" w:color="auto" w:sz="4" w:space="0"/>
            </w:tcBorders>
            <w:shd w:val="clear" w:color="000000" w:fill="FFFFFF"/>
            <w:vAlign w:val="center"/>
          </w:tcPr>
          <w:p w14:paraId="04D04708">
            <w:pPr>
              <w:pStyle w:val="37"/>
              <w:jc w:val="left"/>
            </w:pPr>
          </w:p>
        </w:tc>
        <w:tc>
          <w:tcPr>
            <w:tcW w:w="927" w:type="pct"/>
            <w:tcBorders>
              <w:top w:val="single" w:color="auto" w:sz="4" w:space="0"/>
              <w:bottom w:val="single" w:color="auto" w:sz="4" w:space="0"/>
            </w:tcBorders>
            <w:shd w:val="clear" w:color="000000" w:fill="FFFFFF"/>
            <w:vAlign w:val="center"/>
          </w:tcPr>
          <w:p w14:paraId="4541C3E4">
            <w:pPr>
              <w:pStyle w:val="37"/>
            </w:pPr>
          </w:p>
        </w:tc>
        <w:tc>
          <w:tcPr>
            <w:tcW w:w="592" w:type="pct"/>
            <w:gridSpan w:val="2"/>
            <w:tcBorders>
              <w:top w:val="single" w:color="auto" w:sz="4" w:space="0"/>
              <w:bottom w:val="single" w:color="auto" w:sz="4" w:space="0"/>
            </w:tcBorders>
            <w:shd w:val="clear" w:color="000000" w:fill="FFFFFF"/>
            <w:vAlign w:val="center"/>
          </w:tcPr>
          <w:p w14:paraId="0704CE55">
            <w:pPr>
              <w:pStyle w:val="37"/>
            </w:pPr>
          </w:p>
        </w:tc>
        <w:tc>
          <w:tcPr>
            <w:tcW w:w="693" w:type="pct"/>
            <w:gridSpan w:val="2"/>
            <w:tcBorders>
              <w:top w:val="single" w:color="auto" w:sz="4" w:space="0"/>
              <w:bottom w:val="single" w:color="auto" w:sz="4" w:space="0"/>
            </w:tcBorders>
            <w:shd w:val="clear" w:color="000000" w:fill="FFFFFF"/>
            <w:vAlign w:val="center"/>
          </w:tcPr>
          <w:p w14:paraId="5E6C57D0">
            <w:pPr>
              <w:pStyle w:val="37"/>
            </w:pPr>
          </w:p>
        </w:tc>
        <w:tc>
          <w:tcPr>
            <w:tcW w:w="669" w:type="pct"/>
            <w:gridSpan w:val="3"/>
            <w:tcBorders>
              <w:top w:val="single" w:color="auto" w:sz="4" w:space="0"/>
              <w:bottom w:val="single" w:color="auto" w:sz="4" w:space="0"/>
            </w:tcBorders>
            <w:shd w:val="clear" w:color="000000" w:fill="FFFFFF"/>
            <w:vAlign w:val="center"/>
          </w:tcPr>
          <w:p w14:paraId="7D71A498">
            <w:pPr>
              <w:pStyle w:val="37"/>
            </w:pPr>
          </w:p>
        </w:tc>
        <w:tc>
          <w:tcPr>
            <w:tcW w:w="813" w:type="pct"/>
            <w:gridSpan w:val="2"/>
            <w:tcBorders>
              <w:top w:val="single" w:color="auto" w:sz="4" w:space="0"/>
              <w:bottom w:val="single" w:color="auto" w:sz="4" w:space="0"/>
              <w:right w:val="single" w:color="auto" w:sz="12" w:space="0"/>
            </w:tcBorders>
            <w:shd w:val="clear" w:color="000000" w:fill="FFFFFF"/>
            <w:vAlign w:val="center"/>
          </w:tcPr>
          <w:p w14:paraId="0BC459DA">
            <w:pPr>
              <w:pStyle w:val="37"/>
            </w:pPr>
          </w:p>
        </w:tc>
      </w:tr>
      <w:tr w14:paraId="50E96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top w:val="single" w:color="auto" w:sz="4" w:space="0"/>
              <w:left w:val="single" w:color="auto" w:sz="12" w:space="0"/>
              <w:bottom w:val="single" w:color="auto" w:sz="4" w:space="0"/>
            </w:tcBorders>
            <w:shd w:val="clear" w:color="000000" w:fill="FFFFFF"/>
            <w:noWrap/>
            <w:vAlign w:val="center"/>
          </w:tcPr>
          <w:p w14:paraId="505220B5">
            <w:pPr>
              <w:pStyle w:val="37"/>
            </w:pPr>
          </w:p>
        </w:tc>
        <w:tc>
          <w:tcPr>
            <w:tcW w:w="1029" w:type="pct"/>
            <w:tcBorders>
              <w:top w:val="single" w:color="auto" w:sz="4" w:space="0"/>
              <w:bottom w:val="single" w:color="auto" w:sz="4" w:space="0"/>
            </w:tcBorders>
            <w:shd w:val="clear" w:color="000000" w:fill="FFFFFF"/>
            <w:vAlign w:val="center"/>
          </w:tcPr>
          <w:p w14:paraId="79BDA43B">
            <w:pPr>
              <w:pStyle w:val="37"/>
              <w:jc w:val="left"/>
            </w:pPr>
          </w:p>
        </w:tc>
        <w:tc>
          <w:tcPr>
            <w:tcW w:w="927" w:type="pct"/>
            <w:tcBorders>
              <w:top w:val="single" w:color="auto" w:sz="4" w:space="0"/>
              <w:bottom w:val="single" w:color="auto" w:sz="4" w:space="0"/>
            </w:tcBorders>
            <w:shd w:val="clear" w:color="000000" w:fill="FFFFFF"/>
            <w:vAlign w:val="center"/>
          </w:tcPr>
          <w:p w14:paraId="7B525B86">
            <w:pPr>
              <w:pStyle w:val="37"/>
            </w:pPr>
          </w:p>
        </w:tc>
        <w:tc>
          <w:tcPr>
            <w:tcW w:w="592" w:type="pct"/>
            <w:gridSpan w:val="2"/>
            <w:tcBorders>
              <w:top w:val="single" w:color="auto" w:sz="4" w:space="0"/>
              <w:bottom w:val="single" w:color="auto" w:sz="4" w:space="0"/>
            </w:tcBorders>
            <w:shd w:val="clear" w:color="000000" w:fill="FFFFFF"/>
            <w:vAlign w:val="center"/>
          </w:tcPr>
          <w:p w14:paraId="218E19B2">
            <w:pPr>
              <w:pStyle w:val="37"/>
            </w:pPr>
          </w:p>
        </w:tc>
        <w:tc>
          <w:tcPr>
            <w:tcW w:w="693" w:type="pct"/>
            <w:gridSpan w:val="2"/>
            <w:tcBorders>
              <w:top w:val="single" w:color="auto" w:sz="4" w:space="0"/>
              <w:bottom w:val="single" w:color="auto" w:sz="4" w:space="0"/>
            </w:tcBorders>
            <w:shd w:val="clear" w:color="000000" w:fill="FFFFFF"/>
            <w:vAlign w:val="center"/>
          </w:tcPr>
          <w:p w14:paraId="637C786F">
            <w:pPr>
              <w:pStyle w:val="37"/>
            </w:pPr>
          </w:p>
        </w:tc>
        <w:tc>
          <w:tcPr>
            <w:tcW w:w="669" w:type="pct"/>
            <w:gridSpan w:val="3"/>
            <w:tcBorders>
              <w:top w:val="single" w:color="auto" w:sz="4" w:space="0"/>
              <w:bottom w:val="single" w:color="auto" w:sz="4" w:space="0"/>
            </w:tcBorders>
            <w:shd w:val="clear" w:color="000000" w:fill="FFFFFF"/>
            <w:vAlign w:val="center"/>
          </w:tcPr>
          <w:p w14:paraId="3925320F">
            <w:pPr>
              <w:pStyle w:val="37"/>
            </w:pPr>
          </w:p>
        </w:tc>
        <w:tc>
          <w:tcPr>
            <w:tcW w:w="813" w:type="pct"/>
            <w:gridSpan w:val="2"/>
            <w:tcBorders>
              <w:top w:val="single" w:color="auto" w:sz="4" w:space="0"/>
              <w:bottom w:val="single" w:color="auto" w:sz="4" w:space="0"/>
              <w:right w:val="single" w:color="auto" w:sz="12" w:space="0"/>
            </w:tcBorders>
            <w:shd w:val="clear" w:color="000000" w:fill="FFFFFF"/>
            <w:vAlign w:val="center"/>
          </w:tcPr>
          <w:p w14:paraId="62FE4D54">
            <w:pPr>
              <w:pStyle w:val="37"/>
            </w:pPr>
          </w:p>
        </w:tc>
      </w:tr>
      <w:tr w14:paraId="16F42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tcBorders>
              <w:top w:val="single" w:color="auto" w:sz="4" w:space="0"/>
              <w:left w:val="single" w:color="auto" w:sz="12" w:space="0"/>
              <w:bottom w:val="single" w:color="auto" w:sz="12" w:space="0"/>
            </w:tcBorders>
            <w:shd w:val="clear" w:color="000000" w:fill="FFFFFF"/>
            <w:noWrap/>
            <w:vAlign w:val="center"/>
          </w:tcPr>
          <w:p w14:paraId="26367153">
            <w:pPr>
              <w:pStyle w:val="37"/>
            </w:pPr>
          </w:p>
        </w:tc>
        <w:tc>
          <w:tcPr>
            <w:tcW w:w="1029" w:type="pct"/>
            <w:tcBorders>
              <w:top w:val="single" w:color="auto" w:sz="4" w:space="0"/>
              <w:bottom w:val="single" w:color="auto" w:sz="12" w:space="0"/>
            </w:tcBorders>
            <w:shd w:val="clear" w:color="000000" w:fill="FFFFFF"/>
            <w:vAlign w:val="center"/>
          </w:tcPr>
          <w:p w14:paraId="11A65738">
            <w:pPr>
              <w:pStyle w:val="37"/>
              <w:jc w:val="left"/>
            </w:pPr>
          </w:p>
        </w:tc>
        <w:tc>
          <w:tcPr>
            <w:tcW w:w="927" w:type="pct"/>
            <w:tcBorders>
              <w:top w:val="single" w:color="auto" w:sz="4" w:space="0"/>
              <w:bottom w:val="single" w:color="auto" w:sz="12" w:space="0"/>
            </w:tcBorders>
            <w:shd w:val="clear" w:color="000000" w:fill="FFFFFF"/>
            <w:vAlign w:val="center"/>
          </w:tcPr>
          <w:p w14:paraId="356CBF8F">
            <w:pPr>
              <w:pStyle w:val="37"/>
            </w:pPr>
          </w:p>
        </w:tc>
        <w:tc>
          <w:tcPr>
            <w:tcW w:w="592" w:type="pct"/>
            <w:gridSpan w:val="2"/>
            <w:tcBorders>
              <w:top w:val="single" w:color="auto" w:sz="4" w:space="0"/>
              <w:bottom w:val="single" w:color="auto" w:sz="12" w:space="0"/>
            </w:tcBorders>
            <w:shd w:val="clear" w:color="000000" w:fill="FFFFFF"/>
            <w:vAlign w:val="center"/>
          </w:tcPr>
          <w:p w14:paraId="27FD9DFA">
            <w:pPr>
              <w:pStyle w:val="37"/>
            </w:pPr>
          </w:p>
        </w:tc>
        <w:tc>
          <w:tcPr>
            <w:tcW w:w="693" w:type="pct"/>
            <w:gridSpan w:val="2"/>
            <w:tcBorders>
              <w:top w:val="single" w:color="auto" w:sz="4" w:space="0"/>
              <w:bottom w:val="single" w:color="auto" w:sz="12" w:space="0"/>
            </w:tcBorders>
            <w:shd w:val="clear" w:color="000000" w:fill="FFFFFF"/>
            <w:vAlign w:val="center"/>
          </w:tcPr>
          <w:p w14:paraId="47A24F2B">
            <w:pPr>
              <w:pStyle w:val="37"/>
            </w:pPr>
          </w:p>
        </w:tc>
        <w:tc>
          <w:tcPr>
            <w:tcW w:w="669" w:type="pct"/>
            <w:gridSpan w:val="3"/>
            <w:tcBorders>
              <w:top w:val="single" w:color="auto" w:sz="4" w:space="0"/>
              <w:bottom w:val="single" w:color="auto" w:sz="12" w:space="0"/>
            </w:tcBorders>
            <w:shd w:val="clear" w:color="000000" w:fill="FFFFFF"/>
            <w:vAlign w:val="center"/>
          </w:tcPr>
          <w:p w14:paraId="38C40C2C">
            <w:pPr>
              <w:pStyle w:val="37"/>
            </w:pPr>
          </w:p>
        </w:tc>
        <w:tc>
          <w:tcPr>
            <w:tcW w:w="813" w:type="pct"/>
            <w:gridSpan w:val="2"/>
            <w:tcBorders>
              <w:top w:val="single" w:color="auto" w:sz="4" w:space="0"/>
              <w:bottom w:val="single" w:color="auto" w:sz="12" w:space="0"/>
              <w:right w:val="single" w:color="auto" w:sz="12" w:space="0"/>
            </w:tcBorders>
            <w:shd w:val="clear" w:color="000000" w:fill="FFFFFF"/>
            <w:vAlign w:val="center"/>
          </w:tcPr>
          <w:p w14:paraId="5413CEDF">
            <w:pPr>
              <w:pStyle w:val="37"/>
            </w:pPr>
          </w:p>
        </w:tc>
      </w:tr>
      <w:tr w14:paraId="2B6FA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restart"/>
            <w:tcBorders>
              <w:top w:val="single" w:color="auto" w:sz="12" w:space="0"/>
            </w:tcBorders>
            <w:shd w:val="clear" w:color="000000" w:fill="FFFFFF"/>
            <w:noWrap/>
            <w:vAlign w:val="center"/>
          </w:tcPr>
          <w:p w14:paraId="2F9CB903">
            <w:pPr>
              <w:pStyle w:val="37"/>
            </w:pPr>
            <w:r>
              <w:rPr>
                <w:rFonts w:hint="eastAsia"/>
              </w:rPr>
              <w:t>财务信息</w:t>
            </w:r>
          </w:p>
        </w:tc>
        <w:tc>
          <w:tcPr>
            <w:tcW w:w="1029" w:type="pct"/>
            <w:tcBorders>
              <w:top w:val="single" w:color="auto" w:sz="12" w:space="0"/>
              <w:bottom w:val="single" w:color="auto" w:sz="2" w:space="0"/>
            </w:tcBorders>
            <w:shd w:val="clear" w:color="000000" w:fill="FFFFFF"/>
            <w:vAlign w:val="center"/>
          </w:tcPr>
          <w:p w14:paraId="2A727B90">
            <w:pPr>
              <w:pStyle w:val="37"/>
              <w:jc w:val="left"/>
            </w:pPr>
            <w:r>
              <w:rPr>
                <w:rFonts w:hint="eastAsia"/>
              </w:rPr>
              <w:t>注册资本</w:t>
            </w:r>
          </w:p>
        </w:tc>
        <w:tc>
          <w:tcPr>
            <w:tcW w:w="1311" w:type="pct"/>
            <w:gridSpan w:val="2"/>
            <w:tcBorders>
              <w:top w:val="single" w:color="auto" w:sz="12" w:space="0"/>
              <w:bottom w:val="single" w:color="auto" w:sz="2" w:space="0"/>
            </w:tcBorders>
            <w:shd w:val="clear" w:color="000000" w:fill="FFFFFF"/>
            <w:vAlign w:val="center"/>
          </w:tcPr>
          <w:p w14:paraId="04FB0421">
            <w:pPr>
              <w:pStyle w:val="37"/>
            </w:pPr>
          </w:p>
        </w:tc>
        <w:tc>
          <w:tcPr>
            <w:tcW w:w="901" w:type="pct"/>
            <w:gridSpan w:val="3"/>
            <w:tcBorders>
              <w:top w:val="single" w:color="auto" w:sz="12" w:space="0"/>
              <w:bottom w:val="single" w:color="auto" w:sz="2" w:space="0"/>
            </w:tcBorders>
            <w:shd w:val="clear" w:color="000000" w:fill="FFFFFF"/>
            <w:vAlign w:val="center"/>
          </w:tcPr>
          <w:p w14:paraId="2CDA1E09">
            <w:pPr>
              <w:pStyle w:val="37"/>
              <w:jc w:val="left"/>
            </w:pPr>
            <w:r>
              <w:rPr>
                <w:rFonts w:hint="eastAsia"/>
              </w:rPr>
              <w:t>实收资本</w:t>
            </w:r>
          </w:p>
        </w:tc>
        <w:tc>
          <w:tcPr>
            <w:tcW w:w="1482" w:type="pct"/>
            <w:gridSpan w:val="5"/>
            <w:tcBorders>
              <w:top w:val="single" w:color="auto" w:sz="12" w:space="0"/>
              <w:bottom w:val="single" w:color="auto" w:sz="2" w:space="0"/>
            </w:tcBorders>
            <w:shd w:val="clear" w:color="000000" w:fill="FFFFFF"/>
            <w:vAlign w:val="center"/>
          </w:tcPr>
          <w:p w14:paraId="46BF1403">
            <w:pPr>
              <w:pStyle w:val="37"/>
            </w:pPr>
          </w:p>
        </w:tc>
      </w:tr>
      <w:tr w14:paraId="3A32F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shd w:val="clear" w:color="000000" w:fill="FFFFFF"/>
            <w:noWrap/>
            <w:vAlign w:val="center"/>
          </w:tcPr>
          <w:p w14:paraId="7498CF4A">
            <w:pPr>
              <w:pStyle w:val="37"/>
            </w:pPr>
          </w:p>
        </w:tc>
        <w:tc>
          <w:tcPr>
            <w:tcW w:w="1029" w:type="pct"/>
            <w:tcBorders>
              <w:top w:val="single" w:color="auto" w:sz="2" w:space="0"/>
            </w:tcBorders>
            <w:shd w:val="clear" w:color="000000" w:fill="FFFFFF"/>
            <w:vAlign w:val="center"/>
          </w:tcPr>
          <w:p w14:paraId="25554B5C">
            <w:pPr>
              <w:pStyle w:val="37"/>
              <w:jc w:val="left"/>
            </w:pPr>
            <w:r>
              <w:rPr>
                <w:rFonts w:hint="eastAsia"/>
              </w:rPr>
              <w:t>总资产</w:t>
            </w:r>
          </w:p>
        </w:tc>
        <w:tc>
          <w:tcPr>
            <w:tcW w:w="1311" w:type="pct"/>
            <w:gridSpan w:val="2"/>
            <w:tcBorders>
              <w:top w:val="single" w:color="auto" w:sz="2" w:space="0"/>
            </w:tcBorders>
            <w:shd w:val="clear" w:color="000000" w:fill="FFFFFF"/>
            <w:vAlign w:val="center"/>
          </w:tcPr>
          <w:p w14:paraId="5438DD77">
            <w:pPr>
              <w:pStyle w:val="37"/>
            </w:pPr>
          </w:p>
        </w:tc>
        <w:tc>
          <w:tcPr>
            <w:tcW w:w="901" w:type="pct"/>
            <w:gridSpan w:val="3"/>
            <w:tcBorders>
              <w:top w:val="single" w:color="auto" w:sz="2" w:space="0"/>
            </w:tcBorders>
            <w:shd w:val="clear" w:color="000000" w:fill="FFFFFF"/>
            <w:vAlign w:val="center"/>
          </w:tcPr>
          <w:p w14:paraId="2494FE4A">
            <w:pPr>
              <w:pStyle w:val="37"/>
              <w:jc w:val="left"/>
            </w:pPr>
            <w:r>
              <w:rPr>
                <w:rFonts w:hint="eastAsia"/>
              </w:rPr>
              <w:t>净利润</w:t>
            </w:r>
          </w:p>
        </w:tc>
        <w:tc>
          <w:tcPr>
            <w:tcW w:w="1482" w:type="pct"/>
            <w:gridSpan w:val="5"/>
            <w:tcBorders>
              <w:top w:val="single" w:color="auto" w:sz="2" w:space="0"/>
            </w:tcBorders>
            <w:shd w:val="clear" w:color="000000" w:fill="FFFFFF"/>
            <w:vAlign w:val="center"/>
          </w:tcPr>
          <w:p w14:paraId="02EC317B">
            <w:pPr>
              <w:pStyle w:val="37"/>
            </w:pPr>
          </w:p>
        </w:tc>
      </w:tr>
      <w:tr w14:paraId="664CB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shd w:val="clear" w:color="000000" w:fill="FFFFFF"/>
            <w:noWrap/>
            <w:vAlign w:val="center"/>
          </w:tcPr>
          <w:p w14:paraId="4F7824C8">
            <w:pPr>
              <w:pStyle w:val="37"/>
            </w:pPr>
          </w:p>
        </w:tc>
        <w:tc>
          <w:tcPr>
            <w:tcW w:w="1029" w:type="pct"/>
            <w:shd w:val="clear" w:color="000000" w:fill="FFFFFF"/>
            <w:vAlign w:val="center"/>
          </w:tcPr>
          <w:p w14:paraId="4F27FE06">
            <w:pPr>
              <w:pStyle w:val="37"/>
              <w:jc w:val="left"/>
            </w:pPr>
            <w:r>
              <w:rPr>
                <w:rFonts w:hint="eastAsia"/>
              </w:rPr>
              <w:t>固定资产净值</w:t>
            </w:r>
          </w:p>
        </w:tc>
        <w:tc>
          <w:tcPr>
            <w:tcW w:w="1311" w:type="pct"/>
            <w:gridSpan w:val="2"/>
            <w:shd w:val="clear" w:color="000000" w:fill="FFFFFF"/>
            <w:vAlign w:val="center"/>
          </w:tcPr>
          <w:p w14:paraId="4C48FF33">
            <w:pPr>
              <w:pStyle w:val="37"/>
            </w:pPr>
          </w:p>
        </w:tc>
        <w:tc>
          <w:tcPr>
            <w:tcW w:w="901" w:type="pct"/>
            <w:gridSpan w:val="3"/>
            <w:shd w:val="clear" w:color="000000" w:fill="FFFFFF"/>
            <w:vAlign w:val="center"/>
          </w:tcPr>
          <w:p w14:paraId="27732B42">
            <w:pPr>
              <w:pStyle w:val="37"/>
              <w:jc w:val="left"/>
            </w:pPr>
            <w:r>
              <w:rPr>
                <w:rFonts w:hint="eastAsia"/>
              </w:rPr>
              <w:t>经营性现金资金</w:t>
            </w:r>
          </w:p>
        </w:tc>
        <w:tc>
          <w:tcPr>
            <w:tcW w:w="1482" w:type="pct"/>
            <w:gridSpan w:val="5"/>
            <w:shd w:val="clear" w:color="000000" w:fill="FFFFFF"/>
            <w:vAlign w:val="center"/>
          </w:tcPr>
          <w:p w14:paraId="084F53C1">
            <w:pPr>
              <w:pStyle w:val="37"/>
            </w:pPr>
          </w:p>
        </w:tc>
      </w:tr>
      <w:tr w14:paraId="6D2E8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7" w:type="pct"/>
            <w:vMerge w:val="continue"/>
            <w:shd w:val="clear" w:color="000000" w:fill="FFFFFF"/>
            <w:noWrap/>
            <w:vAlign w:val="center"/>
          </w:tcPr>
          <w:p w14:paraId="2951AD34">
            <w:pPr>
              <w:pStyle w:val="37"/>
            </w:pPr>
          </w:p>
        </w:tc>
        <w:tc>
          <w:tcPr>
            <w:tcW w:w="1029" w:type="pct"/>
            <w:shd w:val="clear" w:color="000000" w:fill="FFFFFF"/>
            <w:vAlign w:val="center"/>
          </w:tcPr>
          <w:p w14:paraId="3D6E6B26">
            <w:pPr>
              <w:pStyle w:val="37"/>
              <w:jc w:val="left"/>
            </w:pPr>
            <w:r>
              <w:rPr>
                <w:rFonts w:hint="eastAsia"/>
              </w:rPr>
              <w:t>资产负债率</w:t>
            </w:r>
          </w:p>
        </w:tc>
        <w:tc>
          <w:tcPr>
            <w:tcW w:w="1311" w:type="pct"/>
            <w:gridSpan w:val="2"/>
            <w:shd w:val="clear" w:color="000000" w:fill="FFFFFF"/>
            <w:vAlign w:val="center"/>
          </w:tcPr>
          <w:p w14:paraId="501160AD">
            <w:pPr>
              <w:pStyle w:val="37"/>
            </w:pPr>
          </w:p>
        </w:tc>
        <w:tc>
          <w:tcPr>
            <w:tcW w:w="901" w:type="pct"/>
            <w:gridSpan w:val="3"/>
            <w:shd w:val="clear" w:color="000000" w:fill="FFFFFF"/>
            <w:vAlign w:val="center"/>
          </w:tcPr>
          <w:p w14:paraId="45B6BED0">
            <w:pPr>
              <w:pStyle w:val="37"/>
              <w:jc w:val="left"/>
            </w:pPr>
            <w:r>
              <w:rPr>
                <w:rFonts w:hint="eastAsia"/>
              </w:rPr>
              <w:t>银行信用等级</w:t>
            </w:r>
          </w:p>
        </w:tc>
        <w:tc>
          <w:tcPr>
            <w:tcW w:w="1482" w:type="pct"/>
            <w:gridSpan w:val="5"/>
            <w:shd w:val="clear" w:color="000000" w:fill="FFFFFF"/>
            <w:vAlign w:val="center"/>
          </w:tcPr>
          <w:p w14:paraId="0EC315F8">
            <w:pPr>
              <w:pStyle w:val="37"/>
            </w:pPr>
          </w:p>
        </w:tc>
      </w:tr>
      <w:tr w14:paraId="682ED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71" w:hRule="atLeast"/>
          <w:jc w:val="center"/>
        </w:trPr>
        <w:tc>
          <w:tcPr>
            <w:tcW w:w="277" w:type="pct"/>
            <w:vMerge w:val="continue"/>
            <w:tcBorders>
              <w:bottom w:val="single" w:color="auto" w:sz="12" w:space="0"/>
            </w:tcBorders>
            <w:shd w:val="clear" w:color="000000" w:fill="FFFFFF"/>
            <w:noWrap/>
            <w:vAlign w:val="center"/>
          </w:tcPr>
          <w:p w14:paraId="2E04DE54">
            <w:pPr>
              <w:pStyle w:val="37"/>
            </w:pPr>
          </w:p>
        </w:tc>
        <w:tc>
          <w:tcPr>
            <w:tcW w:w="1029" w:type="pct"/>
            <w:tcBorders>
              <w:bottom w:val="single" w:color="auto" w:sz="12" w:space="0"/>
            </w:tcBorders>
            <w:shd w:val="clear" w:color="000000" w:fill="FFFFFF"/>
            <w:vAlign w:val="center"/>
          </w:tcPr>
          <w:p w14:paraId="0BD2195B">
            <w:pPr>
              <w:pStyle w:val="37"/>
              <w:jc w:val="left"/>
            </w:pPr>
            <w:r>
              <w:rPr>
                <w:rFonts w:hint="eastAsia"/>
              </w:rPr>
              <w:t>其他能说明本企业实力的财务数据，如资本增加、重要客户发展、市场占有率提高等。</w:t>
            </w:r>
          </w:p>
        </w:tc>
        <w:tc>
          <w:tcPr>
            <w:tcW w:w="3694" w:type="pct"/>
            <w:gridSpan w:val="10"/>
            <w:tcBorders>
              <w:bottom w:val="single" w:color="auto" w:sz="12" w:space="0"/>
            </w:tcBorders>
            <w:shd w:val="clear" w:color="000000" w:fill="FFFFFF"/>
            <w:vAlign w:val="center"/>
          </w:tcPr>
          <w:p w14:paraId="16236D8F">
            <w:pPr>
              <w:pStyle w:val="37"/>
            </w:pPr>
          </w:p>
        </w:tc>
      </w:tr>
      <w:tr w14:paraId="22051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07" w:hRule="atLeast"/>
          <w:jc w:val="center"/>
        </w:trPr>
        <w:tc>
          <w:tcPr>
            <w:tcW w:w="277" w:type="pct"/>
            <w:tcBorders>
              <w:top w:val="single" w:color="auto" w:sz="12" w:space="0"/>
              <w:bottom w:val="single" w:color="auto" w:sz="12" w:space="0"/>
            </w:tcBorders>
            <w:shd w:val="clear" w:color="000000" w:fill="FFFFFF"/>
            <w:noWrap/>
            <w:vAlign w:val="center"/>
          </w:tcPr>
          <w:p w14:paraId="67AC4B7C">
            <w:pPr>
              <w:pStyle w:val="37"/>
            </w:pPr>
            <w:r>
              <w:rPr>
                <w:rFonts w:hint="eastAsia"/>
              </w:rPr>
              <w:t>自评</w:t>
            </w:r>
          </w:p>
        </w:tc>
        <w:tc>
          <w:tcPr>
            <w:tcW w:w="1029" w:type="pct"/>
            <w:tcBorders>
              <w:top w:val="single" w:color="auto" w:sz="12" w:space="0"/>
              <w:bottom w:val="single" w:color="auto" w:sz="12" w:space="0"/>
            </w:tcBorders>
            <w:shd w:val="clear" w:color="000000" w:fill="FFFFFF"/>
            <w:vAlign w:val="center"/>
          </w:tcPr>
          <w:p w14:paraId="57D8D2C0">
            <w:pPr>
              <w:pStyle w:val="37"/>
              <w:jc w:val="left"/>
            </w:pPr>
            <w:r>
              <w:rPr>
                <w:rFonts w:hint="eastAsia"/>
              </w:rPr>
              <w:t>供应商自我评价</w:t>
            </w:r>
          </w:p>
          <w:p w14:paraId="3419EF82">
            <w:pPr>
              <w:pStyle w:val="37"/>
              <w:jc w:val="left"/>
            </w:pPr>
            <w:r>
              <w:rPr>
                <w:rFonts w:hint="eastAsia"/>
              </w:rPr>
              <w:t>&amp;竞争力说明</w:t>
            </w:r>
          </w:p>
        </w:tc>
        <w:tc>
          <w:tcPr>
            <w:tcW w:w="3694" w:type="pct"/>
            <w:gridSpan w:val="10"/>
            <w:tcBorders>
              <w:top w:val="single" w:color="auto" w:sz="12" w:space="0"/>
              <w:bottom w:val="single" w:color="auto" w:sz="12" w:space="0"/>
            </w:tcBorders>
            <w:shd w:val="clear" w:color="000000" w:fill="FFFFFF"/>
            <w:vAlign w:val="center"/>
          </w:tcPr>
          <w:p w14:paraId="62062D4F">
            <w:pPr>
              <w:pStyle w:val="37"/>
            </w:pPr>
          </w:p>
        </w:tc>
      </w:tr>
      <w:tr w14:paraId="437C4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67" w:hRule="atLeast"/>
          <w:jc w:val="center"/>
        </w:trPr>
        <w:tc>
          <w:tcPr>
            <w:tcW w:w="277" w:type="pct"/>
            <w:tcBorders>
              <w:top w:val="single" w:color="auto" w:sz="12" w:space="0"/>
              <w:bottom w:val="single" w:color="auto" w:sz="12" w:space="0"/>
            </w:tcBorders>
            <w:shd w:val="clear" w:color="000000" w:fill="FFFFFF"/>
            <w:noWrap/>
            <w:vAlign w:val="center"/>
          </w:tcPr>
          <w:p w14:paraId="392E8392">
            <w:pPr>
              <w:pStyle w:val="37"/>
            </w:pPr>
            <w:r>
              <w:rPr>
                <w:rFonts w:hint="eastAsia"/>
              </w:rPr>
              <w:t>资料提供</w:t>
            </w:r>
          </w:p>
        </w:tc>
        <w:tc>
          <w:tcPr>
            <w:tcW w:w="4723" w:type="pct"/>
            <w:gridSpan w:val="11"/>
            <w:tcBorders>
              <w:top w:val="single" w:color="auto" w:sz="12" w:space="0"/>
              <w:bottom w:val="single" w:color="auto" w:sz="12" w:space="0"/>
            </w:tcBorders>
            <w:shd w:val="clear" w:color="000000" w:fill="FFFFFF"/>
            <w:vAlign w:val="center"/>
          </w:tcPr>
          <w:p w14:paraId="487A3A20">
            <w:pPr>
              <w:pStyle w:val="37"/>
              <w:spacing w:line="360" w:lineRule="auto"/>
              <w:jc w:val="both"/>
            </w:pPr>
            <w:r>
              <w:rPr/>
              <w:sym w:font="Wingdings 2" w:char="00A3"/>
            </w:r>
            <w:r>
              <w:rPr>
                <w:rFonts w:hint="eastAsia"/>
              </w:rPr>
              <w:t xml:space="preserve">营业执照 </w:t>
            </w:r>
            <w:r>
              <w:rPr/>
              <w:sym w:font="Wingdings 2" w:char="00A3"/>
            </w:r>
            <w:r>
              <w:rPr>
                <w:rFonts w:hint="eastAsia"/>
              </w:rPr>
              <w:t xml:space="preserve">组织架构图 </w:t>
            </w:r>
            <w:r>
              <w:rPr/>
              <w:sym w:font="Wingdings 2" w:char="00A3"/>
            </w:r>
            <w:r>
              <w:rPr>
                <w:rFonts w:hint="eastAsia"/>
              </w:rPr>
              <w:t xml:space="preserve">产品清单 </w:t>
            </w:r>
            <w:r>
              <w:rPr/>
              <w:sym w:font="Wingdings 2" w:char="00A3"/>
            </w:r>
            <w:r>
              <w:rPr>
                <w:rFonts w:hint="eastAsia"/>
              </w:rPr>
              <w:t xml:space="preserve">产能简报 </w:t>
            </w:r>
            <w:r>
              <w:rPr/>
              <w:sym w:font="Wingdings 2" w:char="00A3"/>
            </w:r>
            <w:r>
              <w:rPr>
                <w:rFonts w:hint="eastAsia"/>
              </w:rPr>
              <w:t xml:space="preserve">产品说明书 </w:t>
            </w:r>
            <w:r>
              <w:rPr/>
              <w:sym w:font="Wingdings 2" w:char="00A3"/>
            </w:r>
            <w:r>
              <w:rPr>
                <w:rFonts w:hint="eastAsia"/>
              </w:rPr>
              <w:t xml:space="preserve">资质证书 </w:t>
            </w:r>
            <w:r>
              <w:rPr/>
              <w:sym w:font="Wingdings 2" w:char="00A3"/>
            </w:r>
            <w:r>
              <w:rPr>
                <w:rFonts w:hint="eastAsia"/>
              </w:rPr>
              <w:t>体系证书</w:t>
            </w:r>
          </w:p>
          <w:p w14:paraId="1414BF69">
            <w:pPr>
              <w:pStyle w:val="37"/>
              <w:spacing w:line="360" w:lineRule="auto"/>
              <w:jc w:val="both"/>
            </w:pPr>
            <w:r>
              <w:rPr/>
              <w:sym w:font="Wingdings 2" w:char="00A3"/>
            </w:r>
            <w:r>
              <w:rPr>
                <w:rFonts w:hint="eastAsia"/>
              </w:rPr>
              <w:t xml:space="preserve">安全生产许可证 </w:t>
            </w:r>
            <w:r>
              <w:rPr/>
              <w:sym w:font="Wingdings 2" w:char="00A3"/>
            </w:r>
            <w:r>
              <w:rPr>
                <w:rFonts w:hint="eastAsia"/>
              </w:rPr>
              <w:t xml:space="preserve">近三年业绩一览表 </w:t>
            </w:r>
            <w:r>
              <w:rPr/>
              <w:sym w:font="Wingdings 2" w:char="00A3"/>
            </w:r>
            <w:r>
              <w:rPr>
                <w:rFonts w:hint="eastAsia"/>
              </w:rPr>
              <w:t xml:space="preserve">近三年财务审计报告 </w:t>
            </w:r>
            <w:r>
              <w:rPr/>
              <w:sym w:font="Wingdings 2" w:char="00A3"/>
            </w:r>
            <w:r>
              <w:rPr>
                <w:rFonts w:hint="eastAsia"/>
              </w:rPr>
              <w:t>专业资质或证书</w:t>
            </w:r>
          </w:p>
          <w:p w14:paraId="7AFFD431">
            <w:pPr>
              <w:pStyle w:val="37"/>
              <w:spacing w:line="360" w:lineRule="auto"/>
              <w:jc w:val="both"/>
            </w:pPr>
            <w:r>
              <w:rPr/>
              <w:sym w:font="Wingdings 2" w:char="00A3"/>
            </w:r>
            <w:r>
              <w:rPr>
                <w:rFonts w:hint="eastAsia"/>
              </w:rPr>
              <w:t>其他</w:t>
            </w:r>
            <w:r>
              <w:rPr>
                <w:rFonts w:hint="eastAsia"/>
                <w:u w:val="single"/>
              </w:rPr>
              <w:t xml:space="preserve">            </w:t>
            </w:r>
          </w:p>
        </w:tc>
      </w:tr>
      <w:bookmarkEnd w:id="7"/>
      <w:bookmarkEnd w:id="8"/>
      <w:bookmarkEnd w:id="9"/>
      <w:bookmarkEnd w:id="10"/>
    </w:tbl>
    <w:p w14:paraId="0C6F71EC">
      <w:pPr>
        <w:ind w:left="840" w:hanging="630" w:hangingChars="300"/>
      </w:pPr>
      <w:r>
        <w:rPr>
          <w:rFonts w:hint="eastAsia"/>
        </w:rPr>
        <w:t>说明：1、营业执照、组织架构图、公司体系证书、近三年业绩一览表、近三年财务审计报告为必须提供的资料；</w:t>
      </w:r>
    </w:p>
    <w:p w14:paraId="2A721B84">
      <w:pPr>
        <w:ind w:left="630" w:leftChars="300" w:firstLine="0" w:firstLineChars="0"/>
        <w:rPr>
          <w:rFonts w:hint="eastAsia"/>
        </w:rPr>
      </w:pPr>
      <w:r>
        <w:rPr>
          <w:rFonts w:hint="eastAsia"/>
        </w:rPr>
        <w:t>2、施工承包、检测服务类供应商按要求提供施工/检测专业资质证书、安全生产许可证及其他认为应该提供的资料；</w:t>
      </w:r>
    </w:p>
    <w:p w14:paraId="769653F1">
      <w:pPr>
        <w:ind w:left="630" w:leftChars="300" w:firstLine="0" w:firstLineChars="0"/>
        <w:rPr>
          <w:rFonts w:hint="eastAsia"/>
        </w:rPr>
      </w:pPr>
      <w:r>
        <w:rPr>
          <w:rFonts w:hint="eastAsia"/>
        </w:rPr>
        <w:t>3、设备材料类供应商按要求提供产品清单、产能简报、产品说明书、产品资质或证书及其他认为应该提供的资料；</w:t>
      </w:r>
    </w:p>
    <w:p w14:paraId="1297FE7F">
      <w:pPr>
        <w:ind w:firstLine="0" w:firstLineChars="0"/>
      </w:pPr>
    </w:p>
    <w:p w14:paraId="7851D309">
      <w:pPr>
        <w:pStyle w:val="2"/>
        <w:rPr>
          <w:rFonts w:hint="eastAsia" w:eastAsia="宋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E42B5"/>
    <w:multiLevelType w:val="singleLevel"/>
    <w:tmpl w:val="EEFE42B5"/>
    <w:lvl w:ilvl="0" w:tentative="0">
      <w:start w:val="7"/>
      <w:numFmt w:val="decimal"/>
      <w:suff w:val="space"/>
      <w:lvlText w:val="%1."/>
      <w:lvlJc w:val="left"/>
    </w:lvl>
  </w:abstractNum>
  <w:abstractNum w:abstractNumId="1">
    <w:nsid w:val="13457E89"/>
    <w:multiLevelType w:val="multilevel"/>
    <w:tmpl w:val="13457E89"/>
    <w:lvl w:ilvl="0" w:tentative="0">
      <w:start w:val="1"/>
      <w:numFmt w:val="decimal"/>
      <w:pStyle w:val="36"/>
      <w:lvlText w:val="附件：%1."/>
      <w:lvlJc w:val="left"/>
      <w:pPr>
        <w:ind w:left="280" w:firstLine="0"/>
      </w:pPr>
    </w:lvl>
    <w:lvl w:ilvl="1" w:tentative="0">
      <w:start w:val="1"/>
      <w:numFmt w:val="lowerLetter"/>
      <w:lvlText w:val="%2)"/>
      <w:lvlJc w:val="left"/>
      <w:pPr>
        <w:ind w:left="1120" w:hanging="420"/>
      </w:pPr>
      <w:rPr>
        <w:rFonts w:hint="eastAsia"/>
      </w:rPr>
    </w:lvl>
    <w:lvl w:ilvl="2" w:tentative="0">
      <w:start w:val="1"/>
      <w:numFmt w:val="lowerRoman"/>
      <w:lvlText w:val="%3."/>
      <w:lvlJc w:val="right"/>
      <w:pPr>
        <w:ind w:left="1540" w:hanging="420"/>
      </w:pPr>
      <w:rPr>
        <w:rFonts w:hint="eastAsia"/>
      </w:rPr>
    </w:lvl>
    <w:lvl w:ilvl="3" w:tentative="0">
      <w:start w:val="1"/>
      <w:numFmt w:val="decimal"/>
      <w:lvlText w:val="%4."/>
      <w:lvlJc w:val="left"/>
      <w:pPr>
        <w:ind w:left="1960" w:hanging="420"/>
      </w:pPr>
      <w:rPr>
        <w:rFonts w:hint="eastAsia"/>
      </w:rPr>
    </w:lvl>
    <w:lvl w:ilvl="4" w:tentative="0">
      <w:start w:val="1"/>
      <w:numFmt w:val="lowerLetter"/>
      <w:lvlText w:val="%5)"/>
      <w:lvlJc w:val="left"/>
      <w:pPr>
        <w:ind w:left="2380" w:hanging="420"/>
      </w:pPr>
      <w:rPr>
        <w:rFonts w:hint="eastAsia"/>
      </w:rPr>
    </w:lvl>
    <w:lvl w:ilvl="5" w:tentative="0">
      <w:start w:val="1"/>
      <w:numFmt w:val="lowerRoman"/>
      <w:lvlText w:val="%6."/>
      <w:lvlJc w:val="right"/>
      <w:pPr>
        <w:ind w:left="2800" w:hanging="420"/>
      </w:pPr>
      <w:rPr>
        <w:rFonts w:hint="eastAsia"/>
      </w:rPr>
    </w:lvl>
    <w:lvl w:ilvl="6" w:tentative="0">
      <w:start w:val="1"/>
      <w:numFmt w:val="decimal"/>
      <w:lvlText w:val="%7."/>
      <w:lvlJc w:val="left"/>
      <w:pPr>
        <w:ind w:left="3220" w:hanging="420"/>
      </w:pPr>
      <w:rPr>
        <w:rFonts w:hint="eastAsia"/>
      </w:rPr>
    </w:lvl>
    <w:lvl w:ilvl="7" w:tentative="0">
      <w:start w:val="1"/>
      <w:numFmt w:val="lowerLetter"/>
      <w:lvlText w:val="%8)"/>
      <w:lvlJc w:val="left"/>
      <w:pPr>
        <w:ind w:left="3640" w:hanging="420"/>
      </w:pPr>
      <w:rPr>
        <w:rFonts w:hint="eastAsia"/>
      </w:rPr>
    </w:lvl>
    <w:lvl w:ilvl="8" w:tentative="0">
      <w:start w:val="1"/>
      <w:numFmt w:val="lowerRoman"/>
      <w:lvlText w:val="%9."/>
      <w:lvlJc w:val="right"/>
      <w:pPr>
        <w:ind w:left="406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NjMwOTc3Y2FmMjc3NDg5YzRiODhhMmY2NGRkZjEifQ=="/>
  </w:docVars>
  <w:rsids>
    <w:rsidRoot w:val="004F56D6"/>
    <w:rsid w:val="00005F6F"/>
    <w:rsid w:val="00007023"/>
    <w:rsid w:val="00027654"/>
    <w:rsid w:val="00027AE8"/>
    <w:rsid w:val="00030FA1"/>
    <w:rsid w:val="00042FAF"/>
    <w:rsid w:val="00047A3B"/>
    <w:rsid w:val="00064B38"/>
    <w:rsid w:val="00065831"/>
    <w:rsid w:val="000800B8"/>
    <w:rsid w:val="000832A2"/>
    <w:rsid w:val="0009450B"/>
    <w:rsid w:val="00095D07"/>
    <w:rsid w:val="000B61EE"/>
    <w:rsid w:val="000C6E12"/>
    <w:rsid w:val="000D2559"/>
    <w:rsid w:val="000D3431"/>
    <w:rsid w:val="000D5A48"/>
    <w:rsid w:val="000D6EF8"/>
    <w:rsid w:val="000E5822"/>
    <w:rsid w:val="000E5A65"/>
    <w:rsid w:val="000F18CD"/>
    <w:rsid w:val="000F793D"/>
    <w:rsid w:val="00124509"/>
    <w:rsid w:val="0013174E"/>
    <w:rsid w:val="00132025"/>
    <w:rsid w:val="001339EC"/>
    <w:rsid w:val="00141646"/>
    <w:rsid w:val="001469C9"/>
    <w:rsid w:val="00152245"/>
    <w:rsid w:val="001571D9"/>
    <w:rsid w:val="00157ECA"/>
    <w:rsid w:val="00164107"/>
    <w:rsid w:val="00165007"/>
    <w:rsid w:val="00177660"/>
    <w:rsid w:val="00190621"/>
    <w:rsid w:val="00195E05"/>
    <w:rsid w:val="001969DF"/>
    <w:rsid w:val="00197639"/>
    <w:rsid w:val="001B0B4F"/>
    <w:rsid w:val="001C2BAE"/>
    <w:rsid w:val="001D3065"/>
    <w:rsid w:val="001F77E1"/>
    <w:rsid w:val="002070E5"/>
    <w:rsid w:val="00207D89"/>
    <w:rsid w:val="00222B6A"/>
    <w:rsid w:val="002230D9"/>
    <w:rsid w:val="00243CD3"/>
    <w:rsid w:val="00244289"/>
    <w:rsid w:val="00264A2E"/>
    <w:rsid w:val="00277120"/>
    <w:rsid w:val="002D086C"/>
    <w:rsid w:val="002D2BC0"/>
    <w:rsid w:val="002D5F1B"/>
    <w:rsid w:val="002E4907"/>
    <w:rsid w:val="002E7D62"/>
    <w:rsid w:val="002F060B"/>
    <w:rsid w:val="003011B1"/>
    <w:rsid w:val="003044CF"/>
    <w:rsid w:val="00305E76"/>
    <w:rsid w:val="00307C06"/>
    <w:rsid w:val="00314E28"/>
    <w:rsid w:val="00317629"/>
    <w:rsid w:val="00332772"/>
    <w:rsid w:val="003354DF"/>
    <w:rsid w:val="003430E8"/>
    <w:rsid w:val="00346BD2"/>
    <w:rsid w:val="00357DB8"/>
    <w:rsid w:val="00375AF4"/>
    <w:rsid w:val="0038095D"/>
    <w:rsid w:val="0038755B"/>
    <w:rsid w:val="003931E1"/>
    <w:rsid w:val="00395C32"/>
    <w:rsid w:val="003B47D2"/>
    <w:rsid w:val="003C0BBA"/>
    <w:rsid w:val="003C3DB5"/>
    <w:rsid w:val="003D4541"/>
    <w:rsid w:val="003E2B78"/>
    <w:rsid w:val="003E3DC4"/>
    <w:rsid w:val="003F1181"/>
    <w:rsid w:val="00404F5A"/>
    <w:rsid w:val="004107CB"/>
    <w:rsid w:val="00410A04"/>
    <w:rsid w:val="004116AC"/>
    <w:rsid w:val="00416FF5"/>
    <w:rsid w:val="00420498"/>
    <w:rsid w:val="0042375C"/>
    <w:rsid w:val="0042637A"/>
    <w:rsid w:val="0043441E"/>
    <w:rsid w:val="00444FE1"/>
    <w:rsid w:val="00454E83"/>
    <w:rsid w:val="00463F89"/>
    <w:rsid w:val="004759B5"/>
    <w:rsid w:val="00484175"/>
    <w:rsid w:val="00496EA5"/>
    <w:rsid w:val="004A0708"/>
    <w:rsid w:val="004B03ED"/>
    <w:rsid w:val="004B3D29"/>
    <w:rsid w:val="004B4122"/>
    <w:rsid w:val="004B5793"/>
    <w:rsid w:val="004D7DE7"/>
    <w:rsid w:val="004E1D97"/>
    <w:rsid w:val="004E2659"/>
    <w:rsid w:val="004E5C32"/>
    <w:rsid w:val="004F56D6"/>
    <w:rsid w:val="005006BE"/>
    <w:rsid w:val="00520031"/>
    <w:rsid w:val="0052747A"/>
    <w:rsid w:val="00530C0D"/>
    <w:rsid w:val="00540619"/>
    <w:rsid w:val="0054512D"/>
    <w:rsid w:val="0055362F"/>
    <w:rsid w:val="005640F7"/>
    <w:rsid w:val="00572A05"/>
    <w:rsid w:val="005772DC"/>
    <w:rsid w:val="00595059"/>
    <w:rsid w:val="005A3C8E"/>
    <w:rsid w:val="005A52FE"/>
    <w:rsid w:val="005A622E"/>
    <w:rsid w:val="005A7208"/>
    <w:rsid w:val="005B038A"/>
    <w:rsid w:val="005B0DA7"/>
    <w:rsid w:val="005B12B5"/>
    <w:rsid w:val="005D5315"/>
    <w:rsid w:val="005E0F50"/>
    <w:rsid w:val="005F0EDF"/>
    <w:rsid w:val="005F25A8"/>
    <w:rsid w:val="005F545D"/>
    <w:rsid w:val="00602DEA"/>
    <w:rsid w:val="00603CC0"/>
    <w:rsid w:val="0060706E"/>
    <w:rsid w:val="006107FC"/>
    <w:rsid w:val="00626D45"/>
    <w:rsid w:val="00642473"/>
    <w:rsid w:val="00644AD5"/>
    <w:rsid w:val="0064770F"/>
    <w:rsid w:val="00651CA4"/>
    <w:rsid w:val="006529F3"/>
    <w:rsid w:val="0065459B"/>
    <w:rsid w:val="00662C30"/>
    <w:rsid w:val="00665899"/>
    <w:rsid w:val="00667FF1"/>
    <w:rsid w:val="00680EF2"/>
    <w:rsid w:val="00687300"/>
    <w:rsid w:val="00687515"/>
    <w:rsid w:val="006911DA"/>
    <w:rsid w:val="006936E3"/>
    <w:rsid w:val="00696D80"/>
    <w:rsid w:val="006A1177"/>
    <w:rsid w:val="006A18D3"/>
    <w:rsid w:val="006B0D89"/>
    <w:rsid w:val="006C712B"/>
    <w:rsid w:val="006E1315"/>
    <w:rsid w:val="006E2388"/>
    <w:rsid w:val="006F0A41"/>
    <w:rsid w:val="006F196F"/>
    <w:rsid w:val="006F2946"/>
    <w:rsid w:val="006F5E90"/>
    <w:rsid w:val="00700F98"/>
    <w:rsid w:val="00720FA3"/>
    <w:rsid w:val="00723EFF"/>
    <w:rsid w:val="0072626F"/>
    <w:rsid w:val="00732533"/>
    <w:rsid w:val="0073313E"/>
    <w:rsid w:val="007367B7"/>
    <w:rsid w:val="0076096C"/>
    <w:rsid w:val="00772FCD"/>
    <w:rsid w:val="007929CA"/>
    <w:rsid w:val="007B5FEF"/>
    <w:rsid w:val="007C4709"/>
    <w:rsid w:val="007C4EE2"/>
    <w:rsid w:val="007C5DF5"/>
    <w:rsid w:val="007D62C6"/>
    <w:rsid w:val="007E2A48"/>
    <w:rsid w:val="007F74DB"/>
    <w:rsid w:val="00806CC0"/>
    <w:rsid w:val="00835CB1"/>
    <w:rsid w:val="00837DD6"/>
    <w:rsid w:val="008430B2"/>
    <w:rsid w:val="008446A5"/>
    <w:rsid w:val="00855920"/>
    <w:rsid w:val="00866079"/>
    <w:rsid w:val="00874834"/>
    <w:rsid w:val="00883E43"/>
    <w:rsid w:val="00887DA7"/>
    <w:rsid w:val="00893101"/>
    <w:rsid w:val="008A16F8"/>
    <w:rsid w:val="008A5CB1"/>
    <w:rsid w:val="008B1ACB"/>
    <w:rsid w:val="008D4FEE"/>
    <w:rsid w:val="00910C46"/>
    <w:rsid w:val="009311C6"/>
    <w:rsid w:val="00942113"/>
    <w:rsid w:val="00952E62"/>
    <w:rsid w:val="009552AD"/>
    <w:rsid w:val="00963FAE"/>
    <w:rsid w:val="00965476"/>
    <w:rsid w:val="00976C2B"/>
    <w:rsid w:val="00985B0D"/>
    <w:rsid w:val="00992DD5"/>
    <w:rsid w:val="009A1731"/>
    <w:rsid w:val="009B49E2"/>
    <w:rsid w:val="009B7999"/>
    <w:rsid w:val="009C27CB"/>
    <w:rsid w:val="009D7AAC"/>
    <w:rsid w:val="009E6103"/>
    <w:rsid w:val="009E6E6E"/>
    <w:rsid w:val="009F07BD"/>
    <w:rsid w:val="009F298C"/>
    <w:rsid w:val="00A00CAD"/>
    <w:rsid w:val="00A04A56"/>
    <w:rsid w:val="00A10A04"/>
    <w:rsid w:val="00A17E5D"/>
    <w:rsid w:val="00A40D57"/>
    <w:rsid w:val="00A44733"/>
    <w:rsid w:val="00A653B3"/>
    <w:rsid w:val="00A67836"/>
    <w:rsid w:val="00A719D2"/>
    <w:rsid w:val="00A753BA"/>
    <w:rsid w:val="00A76FD5"/>
    <w:rsid w:val="00A838CB"/>
    <w:rsid w:val="00A8407A"/>
    <w:rsid w:val="00A96B2C"/>
    <w:rsid w:val="00AA6977"/>
    <w:rsid w:val="00AB04D8"/>
    <w:rsid w:val="00AB6834"/>
    <w:rsid w:val="00AB6C56"/>
    <w:rsid w:val="00AC0CF9"/>
    <w:rsid w:val="00AC6289"/>
    <w:rsid w:val="00AC6896"/>
    <w:rsid w:val="00AD2FE4"/>
    <w:rsid w:val="00AE15BA"/>
    <w:rsid w:val="00AE551C"/>
    <w:rsid w:val="00AF4086"/>
    <w:rsid w:val="00B049FD"/>
    <w:rsid w:val="00B05941"/>
    <w:rsid w:val="00B160B0"/>
    <w:rsid w:val="00B25D9E"/>
    <w:rsid w:val="00B27961"/>
    <w:rsid w:val="00B3040A"/>
    <w:rsid w:val="00B333EE"/>
    <w:rsid w:val="00B440DF"/>
    <w:rsid w:val="00B5027D"/>
    <w:rsid w:val="00B53800"/>
    <w:rsid w:val="00B66721"/>
    <w:rsid w:val="00B66917"/>
    <w:rsid w:val="00B711D6"/>
    <w:rsid w:val="00B74DBA"/>
    <w:rsid w:val="00B761FA"/>
    <w:rsid w:val="00B802FC"/>
    <w:rsid w:val="00B80A10"/>
    <w:rsid w:val="00B81278"/>
    <w:rsid w:val="00B82E9F"/>
    <w:rsid w:val="00B97656"/>
    <w:rsid w:val="00BA0D3E"/>
    <w:rsid w:val="00BA1A41"/>
    <w:rsid w:val="00BB3432"/>
    <w:rsid w:val="00BC11BB"/>
    <w:rsid w:val="00BC5D60"/>
    <w:rsid w:val="00BC6E4C"/>
    <w:rsid w:val="00BC6E5C"/>
    <w:rsid w:val="00BD366E"/>
    <w:rsid w:val="00BD54BD"/>
    <w:rsid w:val="00BE14DE"/>
    <w:rsid w:val="00BE5FF5"/>
    <w:rsid w:val="00BE608B"/>
    <w:rsid w:val="00C01E09"/>
    <w:rsid w:val="00C0278A"/>
    <w:rsid w:val="00C22D39"/>
    <w:rsid w:val="00C328A7"/>
    <w:rsid w:val="00C36908"/>
    <w:rsid w:val="00C62A48"/>
    <w:rsid w:val="00C71BD4"/>
    <w:rsid w:val="00C77F02"/>
    <w:rsid w:val="00C8210A"/>
    <w:rsid w:val="00C82CF2"/>
    <w:rsid w:val="00C839C1"/>
    <w:rsid w:val="00C85AD8"/>
    <w:rsid w:val="00C96992"/>
    <w:rsid w:val="00C975DB"/>
    <w:rsid w:val="00CA2CFD"/>
    <w:rsid w:val="00CA3C94"/>
    <w:rsid w:val="00CA6CBF"/>
    <w:rsid w:val="00CB06A7"/>
    <w:rsid w:val="00CB5307"/>
    <w:rsid w:val="00CC0A7E"/>
    <w:rsid w:val="00CD2E31"/>
    <w:rsid w:val="00CD6ECB"/>
    <w:rsid w:val="00CE0DE8"/>
    <w:rsid w:val="00CE1CC4"/>
    <w:rsid w:val="00CE2BED"/>
    <w:rsid w:val="00CF71C9"/>
    <w:rsid w:val="00D03CA0"/>
    <w:rsid w:val="00D30B02"/>
    <w:rsid w:val="00D32FD5"/>
    <w:rsid w:val="00D40294"/>
    <w:rsid w:val="00D55E16"/>
    <w:rsid w:val="00D66598"/>
    <w:rsid w:val="00D740D8"/>
    <w:rsid w:val="00D92BEA"/>
    <w:rsid w:val="00DA4325"/>
    <w:rsid w:val="00DA63DD"/>
    <w:rsid w:val="00DB6169"/>
    <w:rsid w:val="00DB7EB5"/>
    <w:rsid w:val="00DD4A73"/>
    <w:rsid w:val="00DE35EA"/>
    <w:rsid w:val="00DF7E94"/>
    <w:rsid w:val="00E12485"/>
    <w:rsid w:val="00E12777"/>
    <w:rsid w:val="00E12821"/>
    <w:rsid w:val="00E21062"/>
    <w:rsid w:val="00E2754E"/>
    <w:rsid w:val="00E35D59"/>
    <w:rsid w:val="00E64C78"/>
    <w:rsid w:val="00E75854"/>
    <w:rsid w:val="00E77BF6"/>
    <w:rsid w:val="00E80366"/>
    <w:rsid w:val="00E819D0"/>
    <w:rsid w:val="00E87864"/>
    <w:rsid w:val="00EA51A8"/>
    <w:rsid w:val="00EA6F93"/>
    <w:rsid w:val="00EB625E"/>
    <w:rsid w:val="00EC11DE"/>
    <w:rsid w:val="00EC1B39"/>
    <w:rsid w:val="00EC516A"/>
    <w:rsid w:val="00EC7D46"/>
    <w:rsid w:val="00EC7FCF"/>
    <w:rsid w:val="00ED0CEC"/>
    <w:rsid w:val="00ED3069"/>
    <w:rsid w:val="00EE152A"/>
    <w:rsid w:val="00EF3D8A"/>
    <w:rsid w:val="00F12370"/>
    <w:rsid w:val="00F127F4"/>
    <w:rsid w:val="00F12899"/>
    <w:rsid w:val="00F23E51"/>
    <w:rsid w:val="00F27653"/>
    <w:rsid w:val="00F42779"/>
    <w:rsid w:val="00F43C5F"/>
    <w:rsid w:val="00F449CC"/>
    <w:rsid w:val="00F455AD"/>
    <w:rsid w:val="00F5093D"/>
    <w:rsid w:val="00F52D6F"/>
    <w:rsid w:val="00F91882"/>
    <w:rsid w:val="00F92560"/>
    <w:rsid w:val="00F937BB"/>
    <w:rsid w:val="00FA103B"/>
    <w:rsid w:val="00FB0B68"/>
    <w:rsid w:val="00FB3DC1"/>
    <w:rsid w:val="00FC1B4B"/>
    <w:rsid w:val="00FD07C8"/>
    <w:rsid w:val="00FD390D"/>
    <w:rsid w:val="00FD56EA"/>
    <w:rsid w:val="00FE20C7"/>
    <w:rsid w:val="00FF717E"/>
    <w:rsid w:val="010874B8"/>
    <w:rsid w:val="038A4FC9"/>
    <w:rsid w:val="067672BD"/>
    <w:rsid w:val="069D7E4F"/>
    <w:rsid w:val="070533EF"/>
    <w:rsid w:val="074E6F8C"/>
    <w:rsid w:val="0AC955F7"/>
    <w:rsid w:val="0D135AB7"/>
    <w:rsid w:val="0D5A54A5"/>
    <w:rsid w:val="0D7116ED"/>
    <w:rsid w:val="0E22479A"/>
    <w:rsid w:val="0F6934CB"/>
    <w:rsid w:val="117167AD"/>
    <w:rsid w:val="14832B15"/>
    <w:rsid w:val="16E318AE"/>
    <w:rsid w:val="172B38C1"/>
    <w:rsid w:val="17A72B65"/>
    <w:rsid w:val="1B771641"/>
    <w:rsid w:val="1CD5741C"/>
    <w:rsid w:val="1E815B99"/>
    <w:rsid w:val="25380882"/>
    <w:rsid w:val="25525BCD"/>
    <w:rsid w:val="26FB9435"/>
    <w:rsid w:val="2AA92D37"/>
    <w:rsid w:val="2BC14634"/>
    <w:rsid w:val="2CC71AC6"/>
    <w:rsid w:val="2D122825"/>
    <w:rsid w:val="2EB35CDF"/>
    <w:rsid w:val="2ED7D9E8"/>
    <w:rsid w:val="3125A6F1"/>
    <w:rsid w:val="32F24D6C"/>
    <w:rsid w:val="339F6837"/>
    <w:rsid w:val="34126ED7"/>
    <w:rsid w:val="350308DE"/>
    <w:rsid w:val="356A5201"/>
    <w:rsid w:val="35BFC812"/>
    <w:rsid w:val="366430E5"/>
    <w:rsid w:val="37205599"/>
    <w:rsid w:val="38AC648C"/>
    <w:rsid w:val="38B40FFC"/>
    <w:rsid w:val="39EFF84F"/>
    <w:rsid w:val="39FB9033"/>
    <w:rsid w:val="3B5B1EB7"/>
    <w:rsid w:val="3BD341A2"/>
    <w:rsid w:val="3BFA3390"/>
    <w:rsid w:val="3DF6D9A6"/>
    <w:rsid w:val="3E1C1A46"/>
    <w:rsid w:val="3E3C2BB2"/>
    <w:rsid w:val="3F0B4168"/>
    <w:rsid w:val="3FA7FA42"/>
    <w:rsid w:val="3FF13D47"/>
    <w:rsid w:val="3FFDDACA"/>
    <w:rsid w:val="40C13667"/>
    <w:rsid w:val="411A0CBA"/>
    <w:rsid w:val="41A849E2"/>
    <w:rsid w:val="420E6883"/>
    <w:rsid w:val="440A1978"/>
    <w:rsid w:val="453E5D7D"/>
    <w:rsid w:val="460556D0"/>
    <w:rsid w:val="46313EB0"/>
    <w:rsid w:val="49A0767A"/>
    <w:rsid w:val="4A5516FA"/>
    <w:rsid w:val="4AA10538"/>
    <w:rsid w:val="4CDD35A1"/>
    <w:rsid w:val="4D161E7D"/>
    <w:rsid w:val="4DB71DB7"/>
    <w:rsid w:val="4E934BF7"/>
    <w:rsid w:val="4E9B1FF7"/>
    <w:rsid w:val="4FAB013A"/>
    <w:rsid w:val="55221870"/>
    <w:rsid w:val="55BE25C3"/>
    <w:rsid w:val="56D3B46B"/>
    <w:rsid w:val="577985A5"/>
    <w:rsid w:val="57865D25"/>
    <w:rsid w:val="57AE3CA4"/>
    <w:rsid w:val="57EFBA12"/>
    <w:rsid w:val="57FFE032"/>
    <w:rsid w:val="5AFFC4EB"/>
    <w:rsid w:val="5BFB12F6"/>
    <w:rsid w:val="5BFEB037"/>
    <w:rsid w:val="5C34408B"/>
    <w:rsid w:val="5C3D53F0"/>
    <w:rsid w:val="5D1D9DC5"/>
    <w:rsid w:val="5E35BDA4"/>
    <w:rsid w:val="5E956320"/>
    <w:rsid w:val="5F5F2715"/>
    <w:rsid w:val="5FDF34E7"/>
    <w:rsid w:val="634796D8"/>
    <w:rsid w:val="65E27E2D"/>
    <w:rsid w:val="691D0183"/>
    <w:rsid w:val="6A16644A"/>
    <w:rsid w:val="6BF272A1"/>
    <w:rsid w:val="6BF31389"/>
    <w:rsid w:val="6C1563E2"/>
    <w:rsid w:val="6D5A1346"/>
    <w:rsid w:val="6DBB2EA9"/>
    <w:rsid w:val="6FCD7979"/>
    <w:rsid w:val="6FE773BB"/>
    <w:rsid w:val="6FEE92F6"/>
    <w:rsid w:val="76766876"/>
    <w:rsid w:val="76F06C27"/>
    <w:rsid w:val="770B3735"/>
    <w:rsid w:val="77FFC068"/>
    <w:rsid w:val="79581A5F"/>
    <w:rsid w:val="79F623AE"/>
    <w:rsid w:val="7A01650F"/>
    <w:rsid w:val="7CFE72A7"/>
    <w:rsid w:val="7CFF7DA1"/>
    <w:rsid w:val="7D6FB8C0"/>
    <w:rsid w:val="7DFCC34A"/>
    <w:rsid w:val="7EA816A6"/>
    <w:rsid w:val="7ED6CE0F"/>
    <w:rsid w:val="7F6F533F"/>
    <w:rsid w:val="7F6FA8D5"/>
    <w:rsid w:val="7F7DAECE"/>
    <w:rsid w:val="7FFA7390"/>
    <w:rsid w:val="7FFF47DB"/>
    <w:rsid w:val="AF1F7AFD"/>
    <w:rsid w:val="BB4F5302"/>
    <w:rsid w:val="BD731E90"/>
    <w:rsid w:val="BEDD0179"/>
    <w:rsid w:val="BEEF129F"/>
    <w:rsid w:val="BEFAFB65"/>
    <w:rsid w:val="BFFB87A2"/>
    <w:rsid w:val="BFFF0CF8"/>
    <w:rsid w:val="C9FFB84D"/>
    <w:rsid w:val="CBF90051"/>
    <w:rsid w:val="CFEF1F6A"/>
    <w:rsid w:val="DE774B6B"/>
    <w:rsid w:val="DE7DC559"/>
    <w:rsid w:val="DED68CFE"/>
    <w:rsid w:val="DF7F0DDE"/>
    <w:rsid w:val="E5BFC039"/>
    <w:rsid w:val="E87A428B"/>
    <w:rsid w:val="ECFF5528"/>
    <w:rsid w:val="EE17932A"/>
    <w:rsid w:val="EED7FDE9"/>
    <w:rsid w:val="EFDF0D08"/>
    <w:rsid w:val="F5789C97"/>
    <w:rsid w:val="F73C4668"/>
    <w:rsid w:val="F772A5AC"/>
    <w:rsid w:val="F7DB6C5A"/>
    <w:rsid w:val="F7EE56A6"/>
    <w:rsid w:val="FB7BEDEB"/>
    <w:rsid w:val="FBC704CB"/>
    <w:rsid w:val="FBFFBDA4"/>
    <w:rsid w:val="FC7E97B3"/>
    <w:rsid w:val="FE7F36BD"/>
    <w:rsid w:val="FF568774"/>
    <w:rsid w:val="FF5FA621"/>
    <w:rsid w:val="FF6E2A95"/>
    <w:rsid w:val="FFB5A934"/>
    <w:rsid w:val="FFBB3C57"/>
    <w:rsid w:val="FFD108E0"/>
    <w:rsid w:val="FFDDC1A2"/>
    <w:rsid w:val="FFDF3970"/>
    <w:rsid w:val="FFDF49E7"/>
    <w:rsid w:val="FFFE196A"/>
    <w:rsid w:val="FFFFE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autoRedefine/>
    <w:qFormat/>
    <w:uiPriority w:val="0"/>
    <w:pPr>
      <w:spacing w:after="120"/>
    </w:pPr>
  </w:style>
  <w:style w:type="paragraph" w:customStyle="1" w:styleId="3">
    <w:name w:val="BodyText2"/>
    <w:basedOn w:val="1"/>
    <w:autoRedefine/>
    <w:qFormat/>
    <w:uiPriority w:val="0"/>
    <w:rPr>
      <w:rFonts w:ascii="仿宋_GB2312" w:eastAsia="仿宋_GB2312"/>
      <w:b/>
      <w:sz w:val="28"/>
      <w:szCs w:val="20"/>
    </w:rPr>
  </w:style>
  <w:style w:type="paragraph" w:styleId="4">
    <w:name w:val="annotation text"/>
    <w:basedOn w:val="1"/>
    <w:link w:val="24"/>
    <w:autoRedefine/>
    <w:unhideWhenUsed/>
    <w:qFormat/>
    <w:uiPriority w:val="99"/>
    <w:pPr>
      <w:jc w:val="left"/>
    </w:pPr>
  </w:style>
  <w:style w:type="paragraph" w:styleId="5">
    <w:name w:val="Body Text"/>
    <w:basedOn w:val="1"/>
    <w:next w:val="6"/>
    <w:qFormat/>
    <w:uiPriority w:val="0"/>
    <w:pPr>
      <w:snapToGrid w:val="0"/>
      <w:spacing w:line="240" w:lineRule="exact"/>
      <w:jc w:val="center"/>
    </w:pPr>
    <w:rPr>
      <w:color w:val="000000"/>
      <w:sz w:val="22"/>
    </w:rPr>
  </w:style>
  <w:style w:type="paragraph" w:styleId="6">
    <w:name w:val="Title"/>
    <w:basedOn w:val="1"/>
    <w:next w:val="1"/>
    <w:autoRedefine/>
    <w:qFormat/>
    <w:uiPriority w:val="0"/>
    <w:pPr>
      <w:spacing w:before="240" w:after="60"/>
      <w:jc w:val="center"/>
      <w:outlineLvl w:val="0"/>
    </w:pPr>
    <w:rPr>
      <w:rFonts w:ascii="Cambria" w:hAnsi="Cambria"/>
      <w:b/>
      <w:bCs/>
      <w:sz w:val="32"/>
      <w:szCs w:val="32"/>
    </w:rPr>
  </w:style>
  <w:style w:type="paragraph" w:styleId="7">
    <w:name w:val="Body Text Indent"/>
    <w:basedOn w:val="1"/>
    <w:qFormat/>
    <w:uiPriority w:val="0"/>
    <w:pPr>
      <w:spacing w:line="480" w:lineRule="auto"/>
      <w:ind w:firstLine="570"/>
    </w:pPr>
    <w:rPr>
      <w:rFonts w:ascii="Times New Roman" w:hAnsi="Times New Roman" w:eastAsia="宋体" w:cs="Times New Roman"/>
      <w:sz w:val="28"/>
      <w:szCs w:val="20"/>
    </w:rPr>
  </w:style>
  <w:style w:type="paragraph" w:styleId="8">
    <w:name w:val="Balloon Text"/>
    <w:basedOn w:val="1"/>
    <w:link w:val="23"/>
    <w:autoRedefine/>
    <w:qFormat/>
    <w:uiPriority w:val="0"/>
    <w:rPr>
      <w:sz w:val="18"/>
      <w:szCs w:val="18"/>
    </w:r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pBdr>
        <w:bottom w:val="single" w:color="000000"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spacing w:after="100" w:line="259" w:lineRule="auto"/>
    </w:pPr>
    <w:rPr>
      <w:rFonts w:ascii="等线" w:hAnsi="等线" w:eastAsia="等线"/>
      <w:sz w:val="22"/>
      <w:szCs w:val="22"/>
    </w:rPr>
  </w:style>
  <w:style w:type="paragraph" w:styleId="12">
    <w:name w:val="annotation subject"/>
    <w:basedOn w:val="4"/>
    <w:next w:val="4"/>
    <w:link w:val="25"/>
    <w:autoRedefine/>
    <w:semiHidden/>
    <w:unhideWhenUsed/>
    <w:qFormat/>
    <w:uiPriority w:val="0"/>
    <w:rPr>
      <w:b/>
      <w:bCs/>
    </w:rPr>
  </w:style>
  <w:style w:type="character" w:styleId="15">
    <w:name w:val="Hyperlink"/>
    <w:autoRedefine/>
    <w:qFormat/>
    <w:uiPriority w:val="0"/>
    <w:rPr>
      <w:color w:val="0563C1"/>
      <w:u w:val="single"/>
    </w:rPr>
  </w:style>
  <w:style w:type="character" w:styleId="16">
    <w:name w:val="annotation reference"/>
    <w:basedOn w:val="14"/>
    <w:autoRedefine/>
    <w:semiHidden/>
    <w:unhideWhenUsed/>
    <w:qFormat/>
    <w:uiPriority w:val="0"/>
    <w:rPr>
      <w:sz w:val="21"/>
      <w:szCs w:val="21"/>
    </w:rPr>
  </w:style>
  <w:style w:type="character" w:customStyle="1" w:styleId="17">
    <w:name w:val="NormalCharacter"/>
    <w:autoRedefine/>
    <w:qFormat/>
    <w:uiPriority w:val="0"/>
  </w:style>
  <w:style w:type="table" w:customStyle="1" w:styleId="18">
    <w:name w:val="TableNormal"/>
    <w:autoRedefine/>
    <w:semiHidden/>
    <w:qFormat/>
    <w:uiPriority w:val="0"/>
    <w:tblPr>
      <w:tblCellMar>
        <w:top w:w="0" w:type="dxa"/>
        <w:left w:w="0" w:type="dxa"/>
        <w:bottom w:w="0" w:type="dxa"/>
        <w:right w:w="0" w:type="dxa"/>
      </w:tblCellMar>
    </w:tblPr>
  </w:style>
  <w:style w:type="paragraph" w:customStyle="1" w:styleId="19">
    <w:name w:val="UserStyle_0"/>
    <w:autoRedefine/>
    <w:qFormat/>
    <w:uiPriority w:val="0"/>
    <w:pPr>
      <w:textAlignment w:val="baseline"/>
    </w:pPr>
    <w:rPr>
      <w:rFonts w:ascii="宋体" w:hAnsi="Times New Roman" w:eastAsia="宋体" w:cstheme="minorBidi"/>
      <w:color w:val="000000"/>
      <w:sz w:val="24"/>
      <w:szCs w:val="24"/>
      <w:lang w:val="en-US" w:eastAsia="zh-CN" w:bidi="ar-SA"/>
    </w:rPr>
  </w:style>
  <w:style w:type="character" w:customStyle="1" w:styleId="20">
    <w:name w:val="页眉 字符"/>
    <w:link w:val="10"/>
    <w:autoRedefine/>
    <w:qFormat/>
    <w:uiPriority w:val="0"/>
    <w:rPr>
      <w:rFonts w:ascii="Times New Roman" w:hAnsi="Times New Roman"/>
      <w:kern w:val="2"/>
      <w:sz w:val="18"/>
      <w:szCs w:val="18"/>
    </w:rPr>
  </w:style>
  <w:style w:type="character" w:customStyle="1" w:styleId="21">
    <w:name w:val="页脚 字符"/>
    <w:link w:val="9"/>
    <w:autoRedefine/>
    <w:qFormat/>
    <w:uiPriority w:val="0"/>
    <w:rPr>
      <w:rFonts w:ascii="Times New Roman" w:hAnsi="Times New Roman"/>
      <w:kern w:val="2"/>
      <w:sz w:val="18"/>
      <w:szCs w:val="18"/>
    </w:rPr>
  </w:style>
  <w:style w:type="character" w:customStyle="1" w:styleId="22">
    <w:name w:val="374"/>
    <w:autoRedefine/>
    <w:semiHidden/>
    <w:qFormat/>
    <w:uiPriority w:val="0"/>
    <w:rPr>
      <w:color w:val="605E5C"/>
      <w:shd w:val="clear" w:color="auto" w:fill="E1DFDD"/>
    </w:rPr>
  </w:style>
  <w:style w:type="character" w:customStyle="1" w:styleId="23">
    <w:name w:val="批注框文本 字符"/>
    <w:basedOn w:val="14"/>
    <w:link w:val="8"/>
    <w:autoRedefine/>
    <w:qFormat/>
    <w:uiPriority w:val="0"/>
    <w:rPr>
      <w:rFonts w:ascii="Times New Roman" w:hAnsi="Times New Roman"/>
      <w:kern w:val="2"/>
      <w:sz w:val="18"/>
      <w:szCs w:val="18"/>
    </w:rPr>
  </w:style>
  <w:style w:type="character" w:customStyle="1" w:styleId="24">
    <w:name w:val="批注文字 字符"/>
    <w:basedOn w:val="14"/>
    <w:link w:val="4"/>
    <w:autoRedefine/>
    <w:qFormat/>
    <w:uiPriority w:val="99"/>
    <w:rPr>
      <w:rFonts w:ascii="Times New Roman" w:hAnsi="Times New Roman"/>
      <w:kern w:val="2"/>
      <w:sz w:val="21"/>
      <w:szCs w:val="24"/>
    </w:rPr>
  </w:style>
  <w:style w:type="character" w:customStyle="1" w:styleId="25">
    <w:name w:val="批注主题 字符"/>
    <w:basedOn w:val="24"/>
    <w:link w:val="12"/>
    <w:autoRedefine/>
    <w:semiHidden/>
    <w:qFormat/>
    <w:uiPriority w:val="0"/>
    <w:rPr>
      <w:rFonts w:ascii="Times New Roman" w:hAnsi="Times New Roman"/>
      <w:b/>
      <w:bCs/>
      <w:kern w:val="2"/>
      <w:sz w:val="21"/>
      <w:szCs w:val="24"/>
    </w:rPr>
  </w:style>
  <w:style w:type="paragraph" w:customStyle="1" w:styleId="26">
    <w:name w:val="修订1"/>
    <w:autoRedefine/>
    <w:hidden/>
    <w:semiHidden/>
    <w:qFormat/>
    <w:uiPriority w:val="99"/>
    <w:rPr>
      <w:rFonts w:ascii="Times New Roman" w:hAnsi="Times New Roman" w:eastAsia="宋体" w:cstheme="minorBidi"/>
      <w:kern w:val="2"/>
      <w:sz w:val="21"/>
      <w:szCs w:val="24"/>
      <w:lang w:val="en-US" w:eastAsia="zh-CN" w:bidi="ar-SA"/>
    </w:rPr>
  </w:style>
  <w:style w:type="paragraph" w:customStyle="1" w:styleId="27">
    <w:name w:val="修订2"/>
    <w:autoRedefine/>
    <w:hidden/>
    <w:semiHidden/>
    <w:qFormat/>
    <w:uiPriority w:val="99"/>
    <w:rPr>
      <w:rFonts w:ascii="Times New Roman" w:hAnsi="Times New Roman" w:eastAsia="宋体" w:cstheme="minorBidi"/>
      <w:kern w:val="2"/>
      <w:sz w:val="21"/>
      <w:szCs w:val="24"/>
      <w:lang w:val="en-US" w:eastAsia="zh-CN" w:bidi="ar-SA"/>
    </w:rPr>
  </w:style>
  <w:style w:type="paragraph" w:customStyle="1" w:styleId="28">
    <w:name w:val="修订3"/>
    <w:autoRedefine/>
    <w:hidden/>
    <w:semiHidden/>
    <w:qFormat/>
    <w:uiPriority w:val="99"/>
    <w:rPr>
      <w:rFonts w:ascii="Times New Roman" w:hAnsi="Times New Roman" w:eastAsia="宋体" w:cstheme="minorBidi"/>
      <w:kern w:val="2"/>
      <w:sz w:val="21"/>
      <w:szCs w:val="24"/>
      <w:lang w:val="en-US" w:eastAsia="zh-CN" w:bidi="ar-SA"/>
    </w:rPr>
  </w:style>
  <w:style w:type="paragraph" w:customStyle="1" w:styleId="29">
    <w:name w:val="修订4"/>
    <w:autoRedefine/>
    <w:hidden/>
    <w:semiHidden/>
    <w:qFormat/>
    <w:uiPriority w:val="99"/>
    <w:rPr>
      <w:rFonts w:ascii="Times New Roman" w:hAnsi="Times New Roman" w:eastAsia="宋体" w:cstheme="minorBidi"/>
      <w:kern w:val="2"/>
      <w:sz w:val="21"/>
      <w:szCs w:val="24"/>
      <w:lang w:val="en-US" w:eastAsia="zh-CN" w:bidi="ar-SA"/>
    </w:rPr>
  </w:style>
  <w:style w:type="paragraph" w:styleId="30">
    <w:name w:val="List Paragraph"/>
    <w:basedOn w:val="1"/>
    <w:autoRedefine/>
    <w:qFormat/>
    <w:uiPriority w:val="34"/>
    <w:pPr>
      <w:snapToGrid w:val="0"/>
      <w:spacing w:line="360" w:lineRule="auto"/>
      <w:ind w:left="426"/>
      <w:jc w:val="left"/>
      <w:textAlignment w:val="auto"/>
      <w:pPrChange w:id="0" w:author="120692634@qq.com" w:date="2024-09-24T09:12:00Z">
        <w:pPr>
          <w:spacing w:line="360" w:lineRule="auto"/>
          <w:ind w:firstLine="420" w:firstLineChars="200"/>
        </w:pPr>
      </w:pPrChange>
    </w:pPr>
    <w:rPr>
      <w:rFonts w:ascii="宋体" w:hAnsi="宋体" w:cs="Times New Roman"/>
      <w:bCs/>
      <w:kern w:val="0"/>
      <w:szCs w:val="21"/>
      <w:rPrChange w:id="1" w:author="120692634@qq.com" w:date="2024-09-24T09:12:00Z">
        <w:rPr>
          <w:rFonts w:ascii="宋体" w:hAnsi="宋体" w:eastAsia="宋体"/>
          <w:kern w:val="2"/>
          <w:sz w:val="21"/>
          <w:szCs w:val="21"/>
          <w:lang w:val="en-US" w:eastAsia="zh-CN" w:bidi="ar-SA"/>
        </w:rPr>
      </w:rPrChange>
    </w:rPr>
  </w:style>
  <w:style w:type="paragraph" w:customStyle="1" w:styleId="31">
    <w:name w:val="修订5"/>
    <w:autoRedefine/>
    <w:hidden/>
    <w:unhideWhenUsed/>
    <w:qFormat/>
    <w:uiPriority w:val="99"/>
    <w:rPr>
      <w:rFonts w:ascii="Times New Roman" w:hAnsi="Times New Roman" w:eastAsia="宋体" w:cstheme="minorBidi"/>
      <w:kern w:val="2"/>
      <w:sz w:val="21"/>
      <w:szCs w:val="24"/>
      <w:lang w:val="en-US" w:eastAsia="zh-CN" w:bidi="ar-SA"/>
    </w:rPr>
  </w:style>
  <w:style w:type="paragraph" w:customStyle="1" w:styleId="32">
    <w:name w:val="修订6"/>
    <w:hidden/>
    <w:unhideWhenUsed/>
    <w:qFormat/>
    <w:uiPriority w:val="99"/>
    <w:rPr>
      <w:rFonts w:ascii="Times New Roman" w:hAnsi="Times New Roman" w:eastAsia="宋体" w:cstheme="minorBidi"/>
      <w:kern w:val="2"/>
      <w:sz w:val="21"/>
      <w:szCs w:val="24"/>
      <w:lang w:val="en-US" w:eastAsia="zh-CN" w:bidi="ar-SA"/>
    </w:rPr>
  </w:style>
  <w:style w:type="paragraph" w:customStyle="1" w:styleId="33">
    <w:name w:val="修订7"/>
    <w:hidden/>
    <w:unhideWhenUsed/>
    <w:qFormat/>
    <w:uiPriority w:val="99"/>
    <w:rPr>
      <w:rFonts w:ascii="Times New Roman" w:hAnsi="Times New Roman" w:eastAsia="宋体" w:cstheme="minorBidi"/>
      <w:kern w:val="2"/>
      <w:sz w:val="21"/>
      <w:szCs w:val="24"/>
      <w:lang w:val="en-US" w:eastAsia="zh-CN" w:bidi="ar-SA"/>
    </w:rPr>
  </w:style>
  <w:style w:type="paragraph" w:customStyle="1" w:styleId="34">
    <w:name w:val="修订8"/>
    <w:hidden/>
    <w:unhideWhenUsed/>
    <w:qFormat/>
    <w:uiPriority w:val="99"/>
    <w:rPr>
      <w:rFonts w:ascii="Times New Roman" w:hAnsi="Times New Roman" w:eastAsia="宋体" w:cstheme="minorBidi"/>
      <w:kern w:val="2"/>
      <w:sz w:val="21"/>
      <w:szCs w:val="24"/>
      <w:lang w:val="en-US" w:eastAsia="zh-CN" w:bidi="ar-SA"/>
    </w:rPr>
  </w:style>
  <w:style w:type="paragraph" w:customStyle="1" w:styleId="35">
    <w:name w:val="Revision"/>
    <w:hidden/>
    <w:unhideWhenUsed/>
    <w:qFormat/>
    <w:uiPriority w:val="99"/>
    <w:rPr>
      <w:rFonts w:ascii="Times New Roman" w:hAnsi="Times New Roman" w:eastAsia="宋体" w:cstheme="minorBidi"/>
      <w:kern w:val="2"/>
      <w:sz w:val="21"/>
      <w:szCs w:val="24"/>
      <w:lang w:val="en-US" w:eastAsia="zh-CN" w:bidi="ar-SA"/>
    </w:rPr>
  </w:style>
  <w:style w:type="paragraph" w:customStyle="1" w:styleId="36">
    <w:name w:val="附件"/>
    <w:basedOn w:val="1"/>
    <w:qFormat/>
    <w:uiPriority w:val="0"/>
    <w:pPr>
      <w:numPr>
        <w:ilvl w:val="0"/>
        <w:numId w:val="1"/>
      </w:numPr>
      <w:ind w:firstLineChars="0"/>
      <w:outlineLvl w:val="0"/>
    </w:pPr>
    <w:rPr>
      <w:szCs w:val="36"/>
    </w:rPr>
  </w:style>
  <w:style w:type="paragraph" w:customStyle="1" w:styleId="37">
    <w:name w:val="表格"/>
    <w:basedOn w:val="1"/>
    <w:next w:val="1"/>
    <w:qFormat/>
    <w:uiPriority w:val="0"/>
    <w:pPr>
      <w:spacing w:line="240" w:lineRule="auto"/>
      <w:ind w:firstLine="0" w:firstLineChars="0"/>
      <w:jc w:val="center"/>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PXJN</Company>
  <Pages>7</Pages>
  <Words>674</Words>
  <Characters>3844</Characters>
  <Lines>32</Lines>
  <Paragraphs>9</Paragraphs>
  <TotalTime>15</TotalTime>
  <ScaleCrop>false</ScaleCrop>
  <LinksUpToDate>false</LinksUpToDate>
  <CharactersWithSpaces>4509</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2024-06-03T00:35:00Z</dcterms:created>
  <dc:creator>bgs-ljl</dc:creator>
  <cp:lastModifiedBy>Jenny</cp:lastModifiedBy>
  <cp:lastPrinted>2022-05-09T23:15:00Z</cp:lastPrinted>
  <dcterms:modified xsi:type="dcterms:W3CDTF">2025-04-29T09:36:36Z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4C8A7BBF983F0770364B4D6734185C83_43</vt:lpwstr>
  </property>
</Properties>
</file>