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F4391">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spacing w:val="0"/>
          <w:kern w:val="0"/>
          <w:sz w:val="36"/>
          <w:szCs w:val="36"/>
          <w:lang w:val="en-US" w:eastAsia="zh-CN"/>
        </w:rPr>
      </w:pPr>
      <w:r>
        <w:rPr>
          <w:rFonts w:hint="eastAsia" w:ascii="宋体" w:hAnsi="宋体" w:eastAsia="宋体" w:cs="宋体"/>
          <w:b/>
          <w:bCs/>
          <w:i w:val="0"/>
          <w:iCs w:val="0"/>
          <w:caps w:val="0"/>
          <w:color w:val="000000"/>
          <w:spacing w:val="0"/>
          <w:kern w:val="0"/>
          <w:sz w:val="36"/>
          <w:szCs w:val="36"/>
          <w:lang w:val="en-US" w:eastAsia="zh-CN"/>
        </w:rPr>
        <w:t>南宁市武鸣区200MW/400MWh</w:t>
      </w:r>
      <w:r>
        <w:rPr>
          <w:rFonts w:hint="eastAsia" w:ascii="宋体" w:hAnsi="宋体" w:cs="宋体"/>
          <w:b/>
          <w:bCs/>
          <w:i w:val="0"/>
          <w:iCs w:val="0"/>
          <w:caps w:val="0"/>
          <w:color w:val="000000"/>
          <w:spacing w:val="0"/>
          <w:kern w:val="0"/>
          <w:sz w:val="36"/>
          <w:szCs w:val="36"/>
          <w:lang w:val="en-US" w:eastAsia="zh-CN"/>
        </w:rPr>
        <w:t>独立</w:t>
      </w:r>
      <w:r>
        <w:rPr>
          <w:rFonts w:hint="eastAsia" w:ascii="宋体" w:hAnsi="宋体" w:eastAsia="宋体" w:cs="宋体"/>
          <w:b/>
          <w:bCs/>
          <w:i w:val="0"/>
          <w:iCs w:val="0"/>
          <w:caps w:val="0"/>
          <w:color w:val="000000"/>
          <w:spacing w:val="0"/>
          <w:kern w:val="0"/>
          <w:sz w:val="36"/>
          <w:szCs w:val="36"/>
          <w:lang w:val="en-US" w:eastAsia="zh-CN"/>
        </w:rPr>
        <w:t>储能项目</w:t>
      </w:r>
    </w:p>
    <w:p w14:paraId="34E52F3E">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000000"/>
          <w:spacing w:val="0"/>
          <w:kern w:val="0"/>
          <w:sz w:val="36"/>
          <w:szCs w:val="36"/>
          <w:lang w:val="en-US" w:eastAsia="zh-CN"/>
        </w:rPr>
      </w:pPr>
      <w:r>
        <w:rPr>
          <w:rFonts w:hint="eastAsia" w:ascii="宋体" w:hAnsi="宋体" w:eastAsia="宋体" w:cs="宋体"/>
          <w:b/>
          <w:bCs/>
          <w:i w:val="0"/>
          <w:iCs w:val="0"/>
          <w:caps w:val="0"/>
          <w:color w:val="000000"/>
          <w:spacing w:val="0"/>
          <w:kern w:val="0"/>
          <w:sz w:val="36"/>
          <w:szCs w:val="36"/>
          <w:lang w:val="en-US" w:eastAsia="zh-CN"/>
        </w:rPr>
        <w:t>--储能</w:t>
      </w:r>
      <w:r>
        <w:rPr>
          <w:rFonts w:hint="eastAsia" w:ascii="宋体" w:hAnsi="宋体" w:cs="宋体"/>
          <w:b/>
          <w:bCs/>
          <w:i w:val="0"/>
          <w:iCs w:val="0"/>
          <w:caps w:val="0"/>
          <w:color w:val="000000"/>
          <w:spacing w:val="0"/>
          <w:kern w:val="0"/>
          <w:sz w:val="36"/>
          <w:szCs w:val="36"/>
          <w:lang w:val="en-US" w:eastAsia="zh-CN"/>
        </w:rPr>
        <w:t>系统集成</w:t>
      </w:r>
      <w:r>
        <w:rPr>
          <w:rFonts w:hint="eastAsia" w:ascii="宋体" w:hAnsi="宋体" w:eastAsia="宋体" w:cs="宋体"/>
          <w:b/>
          <w:bCs/>
          <w:i w:val="0"/>
          <w:iCs w:val="0"/>
          <w:caps w:val="0"/>
          <w:color w:val="000000"/>
          <w:spacing w:val="0"/>
          <w:kern w:val="0"/>
          <w:sz w:val="36"/>
          <w:szCs w:val="36"/>
          <w:lang w:val="en-US" w:eastAsia="zh-CN"/>
        </w:rPr>
        <w:t>采购询价</w:t>
      </w:r>
    </w:p>
    <w:p w14:paraId="512ECDAA">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2179DDC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本询价项目为【南宁市武鸣区200MW/400MWh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r>
        <w:rPr>
          <w:rFonts w:hint="eastAsia" w:ascii="宋体" w:hAnsi="宋体" w:eastAsia="宋体" w:cs="宋体"/>
          <w:color w:val="000000"/>
          <w:sz w:val="24"/>
          <w:szCs w:val="24"/>
          <w:shd w:val="clear" w:color="auto" w:fill="FFFFFF"/>
          <w:lang w:val="en-US" w:eastAsia="zh-CN"/>
        </w:rPr>
        <w:t>--储能</w:t>
      </w:r>
      <w:r>
        <w:rPr>
          <w:rFonts w:hint="eastAsia" w:ascii="宋体" w:hAnsi="宋体" w:cs="宋体"/>
          <w:i w:val="0"/>
          <w:iCs w:val="0"/>
          <w:caps w:val="0"/>
          <w:color w:val="000000"/>
          <w:spacing w:val="0"/>
          <w:kern w:val="0"/>
          <w:sz w:val="24"/>
          <w:szCs w:val="24"/>
          <w:lang w:val="en-US" w:eastAsia="zh-CN"/>
        </w:rPr>
        <w:t>系统集成</w:t>
      </w:r>
      <w:r>
        <w:rPr>
          <w:rFonts w:hint="eastAsia" w:ascii="宋体" w:hAnsi="宋体" w:eastAsia="宋体" w:cs="宋体"/>
          <w:color w:val="000000"/>
          <w:sz w:val="24"/>
          <w:szCs w:val="24"/>
          <w:shd w:val="clear" w:color="auto" w:fill="FFFFFF"/>
          <w:lang w:val="en-US" w:eastAsia="zh-CN"/>
        </w:rPr>
        <w:t>采购询价</w:t>
      </w:r>
      <w:r>
        <w:rPr>
          <w:rFonts w:hint="eastAsia" w:ascii="宋体" w:hAnsi="宋体" w:eastAsia="宋体" w:cs="宋体"/>
          <w:i w:val="0"/>
          <w:iCs w:val="0"/>
          <w:caps w:val="0"/>
          <w:color w:val="000000"/>
          <w:spacing w:val="0"/>
          <w:kern w:val="0"/>
          <w:sz w:val="24"/>
          <w:szCs w:val="24"/>
          <w:lang w:val="en-US" w:eastAsia="zh-CN"/>
        </w:rPr>
        <w:t>】，</w:t>
      </w:r>
      <w:r>
        <w:rPr>
          <w:rFonts w:hint="eastAsia" w:ascii="宋体" w:hAnsi="宋体" w:cs="宋体"/>
          <w:i w:val="0"/>
          <w:iCs w:val="0"/>
          <w:caps w:val="0"/>
          <w:color w:val="000000"/>
          <w:spacing w:val="0"/>
          <w:kern w:val="0"/>
          <w:sz w:val="24"/>
          <w:szCs w:val="24"/>
          <w:lang w:val="en-US" w:eastAsia="zh-CN"/>
        </w:rPr>
        <w:t>项目公司为国坤龙脉中能储（南宁）储能有限公司。</w:t>
      </w:r>
      <w:r>
        <w:rPr>
          <w:rFonts w:hint="eastAsia" w:ascii="宋体" w:hAnsi="宋体" w:eastAsia="宋体" w:cs="宋体"/>
          <w:i w:val="0"/>
          <w:iCs w:val="0"/>
          <w:caps w:val="0"/>
          <w:color w:val="000000"/>
          <w:spacing w:val="0"/>
          <w:kern w:val="0"/>
          <w:sz w:val="24"/>
          <w:szCs w:val="24"/>
          <w:lang w:val="en-US" w:eastAsia="zh-CN"/>
        </w:rPr>
        <w:t>采购人为【中霆国坤能源（重庆）有限公司】。中霆国坤能源（重庆）有限公司</w:t>
      </w:r>
      <w:r>
        <w:rPr>
          <w:rFonts w:hint="eastAsia" w:ascii="宋体" w:hAnsi="宋体" w:cs="宋体"/>
          <w:i w:val="0"/>
          <w:iCs w:val="0"/>
          <w:caps w:val="0"/>
          <w:color w:val="000000"/>
          <w:spacing w:val="0"/>
          <w:kern w:val="0"/>
          <w:sz w:val="24"/>
          <w:szCs w:val="24"/>
          <w:lang w:val="en-US" w:eastAsia="zh-CN"/>
        </w:rPr>
        <w:t>为项目公司国坤龙脉中能储（南宁）储能有限公司控股股东。</w:t>
      </w:r>
      <w:r>
        <w:rPr>
          <w:rFonts w:hint="eastAsia" w:ascii="宋体" w:hAnsi="宋体" w:eastAsia="宋体" w:cs="宋体"/>
          <w:i w:val="0"/>
          <w:iCs w:val="0"/>
          <w:caps w:val="0"/>
          <w:color w:val="000000"/>
          <w:spacing w:val="0"/>
          <w:kern w:val="0"/>
          <w:sz w:val="24"/>
          <w:szCs w:val="24"/>
          <w:lang w:val="en-US" w:eastAsia="zh-CN"/>
        </w:rPr>
        <w:t>项目资金</w:t>
      </w:r>
      <w:r>
        <w:rPr>
          <w:rFonts w:hint="eastAsia" w:ascii="宋体" w:hAnsi="宋体" w:cs="宋体"/>
          <w:i w:val="0"/>
          <w:iCs w:val="0"/>
          <w:caps w:val="0"/>
          <w:color w:val="000000"/>
          <w:spacing w:val="0"/>
          <w:kern w:val="0"/>
          <w:sz w:val="24"/>
          <w:szCs w:val="24"/>
          <w:lang w:val="en-US" w:eastAsia="zh-CN"/>
        </w:rPr>
        <w:t>来源为</w:t>
      </w:r>
      <w:r>
        <w:rPr>
          <w:rFonts w:hint="eastAsia" w:ascii="宋体" w:hAnsi="宋体" w:eastAsia="宋体" w:cs="宋体"/>
          <w:i w:val="0"/>
          <w:iCs w:val="0"/>
          <w:caps w:val="0"/>
          <w:color w:val="000000"/>
          <w:spacing w:val="0"/>
          <w:kern w:val="0"/>
          <w:sz w:val="24"/>
          <w:szCs w:val="24"/>
          <w:lang w:val="en-US" w:eastAsia="zh-CN"/>
        </w:rPr>
        <w:t>企业自筹，</w:t>
      </w:r>
      <w:bookmarkStart w:id="0" w:name="_GoBack"/>
      <w:bookmarkEnd w:id="0"/>
      <w:r>
        <w:rPr>
          <w:rFonts w:hint="eastAsia" w:ascii="宋体" w:hAnsi="宋体" w:eastAsia="宋体" w:cs="宋体"/>
          <w:i w:val="0"/>
          <w:iCs w:val="0"/>
          <w:caps w:val="0"/>
          <w:color w:val="000000"/>
          <w:spacing w:val="0"/>
          <w:kern w:val="0"/>
          <w:sz w:val="24"/>
          <w:szCs w:val="24"/>
          <w:lang w:val="en-US" w:eastAsia="zh-CN"/>
        </w:rPr>
        <w:t>已具备采购条件，现进行公开询比，特邀请有意向的且具有提供标的物能力的潜在供应商（以下简称供应商）参加询比响应。</w:t>
      </w:r>
    </w:p>
    <w:p w14:paraId="3CA34AD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1A60A64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1.</w:t>
      </w:r>
      <w:r>
        <w:rPr>
          <w:rFonts w:hint="eastAsia" w:ascii="宋体" w:hAnsi="宋体" w:eastAsia="宋体" w:cs="宋体"/>
          <w:b/>
          <w:bCs/>
          <w:i w:val="0"/>
          <w:iCs w:val="0"/>
          <w:caps w:val="0"/>
          <w:color w:val="000000"/>
          <w:spacing w:val="0"/>
          <w:kern w:val="0"/>
          <w:sz w:val="24"/>
          <w:szCs w:val="24"/>
          <w:lang w:val="en-US" w:eastAsia="zh-CN"/>
        </w:rPr>
        <w:t>项目概况</w:t>
      </w:r>
    </w:p>
    <w:p w14:paraId="4605C47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（1）项目地点：</w:t>
      </w:r>
      <w:r>
        <w:rPr>
          <w:rFonts w:hint="eastAsia" w:ascii="宋体" w:hAnsi="宋体" w:eastAsia="宋体" w:cs="宋体"/>
          <w:i w:val="0"/>
          <w:iCs w:val="0"/>
          <w:caps w:val="0"/>
          <w:color w:val="000000"/>
          <w:spacing w:val="0"/>
          <w:kern w:val="0"/>
          <w:sz w:val="24"/>
          <w:szCs w:val="24"/>
          <w:lang w:val="en-US" w:eastAsia="zh-CN"/>
        </w:rPr>
        <w:t>南宁市武鸣区</w:t>
      </w:r>
    </w:p>
    <w:p w14:paraId="5DDBF523">
      <w:pPr>
        <w:keepNext w:val="0"/>
        <w:keepLines w:val="0"/>
        <w:pageBreakBefore w:val="0"/>
        <w:widowControl/>
        <w:suppressLineNumbers w:val="0"/>
        <w:kinsoku/>
        <w:overflowPunct/>
        <w:topLinePunct w:val="0"/>
        <w:autoSpaceDE/>
        <w:autoSpaceDN/>
        <w:bidi w:val="0"/>
        <w:adjustRightInd/>
        <w:snapToGrid/>
        <w:spacing w:line="360" w:lineRule="auto"/>
        <w:ind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（2）项目规模：</w:t>
      </w:r>
      <w:r>
        <w:rPr>
          <w:rFonts w:hint="eastAsia" w:ascii="宋体" w:hAnsi="宋体" w:eastAsia="宋体" w:cs="宋体"/>
          <w:i w:val="0"/>
          <w:iCs w:val="0"/>
          <w:caps w:val="0"/>
          <w:color w:val="000000"/>
          <w:spacing w:val="0"/>
          <w:kern w:val="0"/>
          <w:sz w:val="24"/>
          <w:szCs w:val="24"/>
          <w:lang w:val="en-US" w:eastAsia="zh-CN"/>
        </w:rPr>
        <w:t>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p>
    <w:p w14:paraId="265CDC00">
      <w:pPr>
        <w:keepNext w:val="0"/>
        <w:keepLines w:val="0"/>
        <w:pageBreakBefore w:val="0"/>
        <w:widowControl/>
        <w:suppressLineNumbers w:val="0"/>
        <w:kinsoku/>
        <w:overflowPunct/>
        <w:topLinePunct w:val="0"/>
        <w:autoSpaceDE/>
        <w:autoSpaceDN/>
        <w:bidi w:val="0"/>
        <w:adjustRightInd/>
        <w:snapToGrid/>
        <w:spacing w:line="360" w:lineRule="auto"/>
        <w:ind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7340E1C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b/>
          <w:bCs/>
          <w:kern w:val="0"/>
          <w:sz w:val="24"/>
          <w:szCs w:val="24"/>
          <w:lang w:val="en-US" w:eastAsia="zh-CN"/>
        </w:rPr>
        <w:t>2.资格要求：</w:t>
      </w:r>
      <w:r>
        <w:rPr>
          <w:rFonts w:hint="eastAsia" w:ascii="宋体" w:hAnsi="宋体" w:eastAsia="宋体" w:cs="宋体"/>
          <w:kern w:val="0"/>
          <w:sz w:val="24"/>
          <w:szCs w:val="24"/>
          <w:lang w:val="en-US" w:eastAsia="zh-CN"/>
        </w:rPr>
        <w:t>​</w:t>
      </w:r>
    </w:p>
    <w:p w14:paraId="3F9C8A9E">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rPr>
        <w:t>（1）投标人必须是在中国境内合法注册企业、具有独立法人资格的单位，具备有效的营业执照。</w:t>
      </w:r>
    </w:p>
    <w:p w14:paraId="63FD97D0">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（2）资质要求：投标人应具备储能电池集装箱系统生产和集成能力，并提供相应证明文件（包括设备生产线、投标产品规格书、照片等）。</w:t>
      </w:r>
    </w:p>
    <w:p w14:paraId="4BAE5120">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（3）业绩要求：至少有1个已投运的单体</w:t>
      </w:r>
      <w:r>
        <w:rPr>
          <w:rFonts w:hint="eastAsia" w:ascii="宋体" w:hAnsi="宋体" w:cs="宋体"/>
          <w:i w:val="0"/>
          <w:iCs w:val="0"/>
          <w:caps w:val="0"/>
          <w:color w:val="000000"/>
          <w:spacing w:val="0"/>
          <w:kern w:val="0"/>
          <w:sz w:val="24"/>
          <w:szCs w:val="24"/>
          <w:lang w:val="en-US" w:eastAsia="zh-CN"/>
        </w:rPr>
        <w:t>5</w:t>
      </w:r>
      <w:r>
        <w:rPr>
          <w:rFonts w:hint="eastAsia" w:ascii="宋体" w:hAnsi="宋体" w:eastAsia="宋体" w:cs="宋体"/>
          <w:i w:val="0"/>
          <w:iCs w:val="0"/>
          <w:caps w:val="0"/>
          <w:color w:val="000000"/>
          <w:spacing w:val="0"/>
          <w:kern w:val="0"/>
          <w:sz w:val="24"/>
          <w:szCs w:val="24"/>
          <w:lang w:val="en-US" w:eastAsia="zh-CN"/>
        </w:rPr>
        <w:t>0MWh及以上电化学储能系统集成设备，且累计已投运的合同业绩不低于</w:t>
      </w:r>
      <w:r>
        <w:rPr>
          <w:rFonts w:hint="eastAsia" w:ascii="宋体" w:hAnsi="宋体" w:cs="宋体"/>
          <w:i w:val="0"/>
          <w:iCs w:val="0"/>
          <w:caps w:val="0"/>
          <w:color w:val="000000"/>
          <w:spacing w:val="0"/>
          <w:kern w:val="0"/>
          <w:sz w:val="24"/>
          <w:szCs w:val="24"/>
          <w:lang w:val="en-US" w:eastAsia="zh-CN"/>
        </w:rPr>
        <w:t>1</w:t>
      </w:r>
      <w:r>
        <w:rPr>
          <w:rFonts w:hint="eastAsia" w:ascii="宋体" w:hAnsi="宋体" w:eastAsia="宋体" w:cs="宋体"/>
          <w:i w:val="0"/>
          <w:iCs w:val="0"/>
          <w:caps w:val="0"/>
          <w:color w:val="000000"/>
          <w:spacing w:val="0"/>
          <w:kern w:val="0"/>
          <w:sz w:val="24"/>
          <w:szCs w:val="24"/>
          <w:lang w:val="en-US" w:eastAsia="zh-CN"/>
        </w:rPr>
        <w:t>00MWh供货业绩。（业绩证明材料：1.包含合同首页（封面）、项目名称、签订时间、签字盖章页、能反映资格条件的供货清单等的合同扫描件；2.项目已投运或验收的相关证明材料）。</w:t>
      </w:r>
    </w:p>
    <w:p w14:paraId="55D4927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r>
        <w:rPr>
          <w:rFonts w:hint="eastAsia" w:ascii="宋体" w:hAnsi="宋体" w:eastAsia="宋体" w:cs="宋体"/>
          <w:i w:val="0"/>
          <w:iCs w:val="0"/>
          <w:caps w:val="0"/>
          <w:color w:val="000000"/>
          <w:spacing w:val="0"/>
          <w:kern w:val="0"/>
          <w:sz w:val="24"/>
          <w:szCs w:val="24"/>
          <w:lang w:val="en-US" w:eastAsia="zh-CN"/>
        </w:rPr>
        <w:t>（4）信誉要求：近三年内未被财政部指定的“信用中国”等官方渠道列入失信被执行人、重大税收违法案件当事人名单或政府采购严重违法失信名单。</w:t>
      </w:r>
    </w:p>
    <w:p w14:paraId="2D138442">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000000"/>
          <w:spacing w:val="0"/>
          <w:kern w:val="0"/>
          <w:sz w:val="24"/>
          <w:szCs w:val="24"/>
          <w:lang w:val="en-US" w:eastAsia="zh-CN"/>
        </w:rPr>
      </w:pPr>
    </w:p>
    <w:p w14:paraId="2ECF5F57">
      <w:pPr>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eastAsia" w:ascii="宋体" w:hAnsi="宋体" w:eastAsia="宋体" w:cs="宋体"/>
          <w:b/>
          <w:bCs/>
          <w:sz w:val="24"/>
          <w:szCs w:val="24"/>
        </w:rPr>
      </w:pPr>
      <w:r>
        <w:rPr>
          <w:rFonts w:hint="eastAsia" w:ascii="宋体" w:hAnsi="宋体" w:eastAsia="宋体" w:cs="宋体"/>
          <w:b/>
          <w:bCs/>
          <w:kern w:val="0"/>
          <w:sz w:val="24"/>
          <w:szCs w:val="24"/>
          <w:lang w:val="en-US" w:eastAsia="zh-CN"/>
        </w:rPr>
        <w:t>3.采购需求：</w:t>
      </w:r>
    </w:p>
    <w:tbl>
      <w:tblPr>
        <w:tblStyle w:val="4"/>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321"/>
        <w:gridCol w:w="1673"/>
        <w:gridCol w:w="1320"/>
        <w:gridCol w:w="1311"/>
        <w:gridCol w:w="1311"/>
      </w:tblGrid>
      <w:tr w14:paraId="19D1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2699B108">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标的名称</w:t>
            </w:r>
          </w:p>
        </w:tc>
        <w:tc>
          <w:tcPr>
            <w:tcW w:w="1321" w:type="dxa"/>
            <w:vAlign w:val="center"/>
          </w:tcPr>
          <w:p w14:paraId="1A974C1C">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物品名称</w:t>
            </w:r>
          </w:p>
        </w:tc>
        <w:tc>
          <w:tcPr>
            <w:tcW w:w="1673" w:type="dxa"/>
            <w:vAlign w:val="center"/>
          </w:tcPr>
          <w:p w14:paraId="39B71EC1">
            <w:pPr>
              <w:ind w:firstLine="0" w:firstLineChars="0"/>
              <w:jc w:val="center"/>
              <w:rPr>
                <w:rStyle w:val="7"/>
                <w:rFonts w:hint="default"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规格</w:t>
            </w:r>
            <w:r>
              <w:rPr>
                <w:rStyle w:val="7"/>
                <w:rFonts w:hint="eastAsia" w:ascii="宋体" w:hAnsi="宋体" w:cs="宋体"/>
                <w:sz w:val="24"/>
                <w:szCs w:val="24"/>
                <w:vertAlign w:val="baseline"/>
                <w:lang w:val="en-US"/>
              </w:rPr>
              <w:t>参数</w:t>
            </w:r>
          </w:p>
        </w:tc>
        <w:tc>
          <w:tcPr>
            <w:tcW w:w="1320" w:type="dxa"/>
            <w:vAlign w:val="center"/>
          </w:tcPr>
          <w:p w14:paraId="1CB265D1">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数量</w:t>
            </w:r>
          </w:p>
        </w:tc>
        <w:tc>
          <w:tcPr>
            <w:tcW w:w="1311" w:type="dxa"/>
            <w:vAlign w:val="center"/>
          </w:tcPr>
          <w:p w14:paraId="3DB452DC">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交货日期</w:t>
            </w:r>
          </w:p>
        </w:tc>
        <w:tc>
          <w:tcPr>
            <w:tcW w:w="1311" w:type="dxa"/>
            <w:vAlign w:val="center"/>
          </w:tcPr>
          <w:p w14:paraId="316FEEFE">
            <w:pPr>
              <w:ind w:firstLine="0" w:firstLineChars="0"/>
              <w:jc w:val="center"/>
              <w:rPr>
                <w:rStyle w:val="7"/>
                <w:rFonts w:hint="eastAsia" w:ascii="宋体" w:hAnsi="宋体" w:eastAsia="宋体" w:cs="宋体"/>
                <w:sz w:val="24"/>
                <w:szCs w:val="24"/>
                <w:vertAlign w:val="baseline"/>
                <w:lang w:val="en-US"/>
              </w:rPr>
            </w:pPr>
            <w:r>
              <w:rPr>
                <w:rStyle w:val="7"/>
                <w:rFonts w:hint="eastAsia" w:ascii="宋体" w:hAnsi="宋体" w:eastAsia="宋体" w:cs="宋体"/>
                <w:sz w:val="24"/>
                <w:szCs w:val="24"/>
                <w:vertAlign w:val="baseline"/>
                <w:lang w:val="en-US"/>
              </w:rPr>
              <w:t>备注</w:t>
            </w:r>
          </w:p>
        </w:tc>
      </w:tr>
      <w:tr w14:paraId="47AC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14:paraId="60F36B66">
            <w:pPr>
              <w:ind w:left="0" w:leftChars="0" w:firstLine="0" w:firstLineChars="0"/>
              <w:jc w:val="center"/>
              <w:rPr>
                <w:rStyle w:val="7"/>
                <w:rFonts w:hint="default" w:ascii="宋体" w:hAnsi="宋体" w:eastAsia="宋体" w:cs="宋体"/>
                <w:sz w:val="24"/>
                <w:szCs w:val="24"/>
                <w:highlight w:val="none"/>
                <w:lang w:val="en-US"/>
              </w:rPr>
            </w:pPr>
            <w:r>
              <w:rPr>
                <w:rFonts w:hint="eastAsia" w:ascii="宋体" w:hAnsi="宋体" w:eastAsia="宋体" w:cs="宋体"/>
                <w:i w:val="0"/>
                <w:iCs w:val="0"/>
                <w:caps w:val="0"/>
                <w:color w:val="000000"/>
                <w:spacing w:val="0"/>
                <w:kern w:val="0"/>
                <w:sz w:val="24"/>
                <w:szCs w:val="24"/>
                <w:lang w:val="en-US" w:eastAsia="zh-CN"/>
              </w:rPr>
              <w:t>南宁市武鸣区200MW/400MWh</w:t>
            </w:r>
            <w:r>
              <w:rPr>
                <w:rFonts w:hint="eastAsia" w:ascii="宋体" w:hAnsi="宋体" w:cs="宋体"/>
                <w:i w:val="0"/>
                <w:iCs w:val="0"/>
                <w:caps w:val="0"/>
                <w:color w:val="000000"/>
                <w:spacing w:val="0"/>
                <w:kern w:val="0"/>
                <w:sz w:val="24"/>
                <w:szCs w:val="24"/>
                <w:lang w:val="en-US" w:eastAsia="zh-CN"/>
              </w:rPr>
              <w:t>独立</w:t>
            </w:r>
            <w:r>
              <w:rPr>
                <w:rFonts w:hint="eastAsia" w:ascii="宋体" w:hAnsi="宋体" w:eastAsia="宋体" w:cs="宋体"/>
                <w:i w:val="0"/>
                <w:iCs w:val="0"/>
                <w:caps w:val="0"/>
                <w:color w:val="000000"/>
                <w:spacing w:val="0"/>
                <w:kern w:val="0"/>
                <w:sz w:val="24"/>
                <w:szCs w:val="24"/>
                <w:lang w:val="en-US" w:eastAsia="zh-CN"/>
              </w:rPr>
              <w:t>储能项目</w:t>
            </w:r>
            <w:r>
              <w:rPr>
                <w:rStyle w:val="7"/>
                <w:rFonts w:hint="eastAsia" w:ascii="宋体" w:hAnsi="宋体" w:cs="宋体"/>
                <w:sz w:val="24"/>
                <w:szCs w:val="24"/>
                <w:highlight w:val="none"/>
                <w:lang w:val="en-US"/>
              </w:rPr>
              <w:t>--</w:t>
            </w:r>
            <w:r>
              <w:rPr>
                <w:rStyle w:val="7"/>
                <w:rFonts w:hint="eastAsia" w:ascii="宋体" w:hAnsi="宋体" w:cs="宋体"/>
                <w:sz w:val="24"/>
                <w:szCs w:val="24"/>
                <w:vertAlign w:val="baseline"/>
                <w:lang w:val="en-US"/>
              </w:rPr>
              <w:t>系统集成</w:t>
            </w:r>
          </w:p>
        </w:tc>
        <w:tc>
          <w:tcPr>
            <w:tcW w:w="1321" w:type="dxa"/>
            <w:vAlign w:val="center"/>
          </w:tcPr>
          <w:p w14:paraId="145B6AF7">
            <w:pPr>
              <w:ind w:firstLine="0" w:firstLineChars="0"/>
              <w:jc w:val="center"/>
              <w:rPr>
                <w:rStyle w:val="7"/>
                <w:rFonts w:hint="default" w:ascii="宋体" w:hAnsi="宋体" w:eastAsia="宋体" w:cs="宋体"/>
                <w:sz w:val="24"/>
                <w:szCs w:val="24"/>
                <w:vertAlign w:val="baseline"/>
                <w:lang w:val="en-US"/>
              </w:rPr>
            </w:pPr>
            <w:r>
              <w:rPr>
                <w:rStyle w:val="7"/>
                <w:rFonts w:hint="eastAsia" w:ascii="宋体" w:hAnsi="宋体" w:cs="宋体"/>
                <w:sz w:val="24"/>
                <w:szCs w:val="24"/>
                <w:vertAlign w:val="baseline"/>
                <w:lang w:val="en-US"/>
              </w:rPr>
              <w:t>储能系统集成</w:t>
            </w:r>
          </w:p>
        </w:tc>
        <w:tc>
          <w:tcPr>
            <w:tcW w:w="1673" w:type="dxa"/>
            <w:vAlign w:val="center"/>
          </w:tcPr>
          <w:p w14:paraId="5FD782CC">
            <w:pPr>
              <w:ind w:firstLine="0" w:firstLineChars="0"/>
              <w:jc w:val="center"/>
              <w:rPr>
                <w:rStyle w:val="7"/>
                <w:rFonts w:hint="default" w:ascii="宋体" w:hAnsi="宋体" w:eastAsia="宋体" w:cs="宋体"/>
                <w:sz w:val="24"/>
                <w:szCs w:val="24"/>
                <w:vertAlign w:val="baseline"/>
                <w:lang w:val="en-US" w:eastAsia="zh-CN"/>
              </w:rPr>
            </w:pPr>
            <w:r>
              <w:rPr>
                <w:rStyle w:val="7"/>
                <w:rFonts w:hint="eastAsia" w:ascii="宋体" w:hAnsi="宋体" w:cs="宋体"/>
                <w:sz w:val="24"/>
                <w:szCs w:val="24"/>
                <w:highlight w:val="none"/>
                <w:lang w:val="en-US"/>
              </w:rPr>
              <w:t>满足2</w:t>
            </w:r>
            <w:r>
              <w:rPr>
                <w:rStyle w:val="7"/>
                <w:rFonts w:hint="eastAsia" w:ascii="宋体" w:hAnsi="宋体" w:eastAsia="宋体" w:cs="宋体"/>
                <w:sz w:val="24"/>
                <w:szCs w:val="24"/>
                <w:highlight w:val="none"/>
              </w:rPr>
              <w:t>00MW/400MWh共享储能电站</w:t>
            </w:r>
            <w:r>
              <w:rPr>
                <w:rStyle w:val="7"/>
                <w:rFonts w:hint="eastAsia" w:ascii="宋体" w:hAnsi="宋体" w:cs="宋体"/>
                <w:sz w:val="24"/>
                <w:szCs w:val="24"/>
                <w:highlight w:val="none"/>
                <w:lang w:val="en-US"/>
              </w:rPr>
              <w:t>建设需求</w:t>
            </w:r>
          </w:p>
        </w:tc>
        <w:tc>
          <w:tcPr>
            <w:tcW w:w="1320" w:type="dxa"/>
            <w:shd w:val="clear" w:color="auto" w:fill="auto"/>
            <w:vAlign w:val="center"/>
          </w:tcPr>
          <w:p w14:paraId="69566676">
            <w:pPr>
              <w:ind w:firstLine="0" w:firstLineChars="0"/>
              <w:jc w:val="center"/>
              <w:rPr>
                <w:rFonts w:hint="eastAsia" w:ascii="宋体" w:hAnsi="宋体" w:eastAsia="宋体" w:cs="宋体"/>
                <w:kern w:val="2"/>
                <w:sz w:val="24"/>
                <w:szCs w:val="24"/>
                <w:vertAlign w:val="baseline"/>
                <w:lang w:val="en-US" w:eastAsia="zh-CN" w:bidi="ar-SA"/>
              </w:rPr>
            </w:pPr>
            <w:r>
              <w:rPr>
                <w:rStyle w:val="7"/>
                <w:rFonts w:hint="eastAsia" w:ascii="宋体" w:hAnsi="宋体" w:eastAsia="宋体" w:cs="宋体"/>
                <w:sz w:val="24"/>
                <w:szCs w:val="24"/>
                <w:vertAlign w:val="baseline"/>
                <w:lang w:val="en-US"/>
              </w:rPr>
              <w:t>满足400MWh容量需求</w:t>
            </w:r>
          </w:p>
        </w:tc>
        <w:tc>
          <w:tcPr>
            <w:tcW w:w="1311" w:type="dxa"/>
            <w:shd w:val="clear" w:color="auto" w:fill="auto"/>
            <w:vAlign w:val="center"/>
          </w:tcPr>
          <w:p w14:paraId="53166F4D">
            <w:pPr>
              <w:ind w:firstLine="0" w:firstLineChars="0"/>
              <w:jc w:val="center"/>
              <w:rPr>
                <w:rFonts w:hint="eastAsia" w:ascii="宋体" w:hAnsi="宋体" w:eastAsia="宋体" w:cs="宋体"/>
                <w:kern w:val="2"/>
                <w:sz w:val="24"/>
                <w:szCs w:val="24"/>
                <w:vertAlign w:val="baseline"/>
                <w:lang w:val="en-US" w:eastAsia="zh-CN" w:bidi="ar-SA"/>
              </w:rPr>
            </w:pPr>
            <w:r>
              <w:rPr>
                <w:rStyle w:val="7"/>
                <w:rFonts w:hint="eastAsia" w:ascii="宋体" w:hAnsi="宋体" w:eastAsia="宋体" w:cs="宋体"/>
                <w:sz w:val="24"/>
                <w:szCs w:val="24"/>
                <w:vertAlign w:val="baseline"/>
                <w:lang w:val="en-US"/>
              </w:rPr>
              <w:t>合同签约为准</w:t>
            </w:r>
          </w:p>
        </w:tc>
        <w:tc>
          <w:tcPr>
            <w:tcW w:w="1311" w:type="dxa"/>
            <w:vAlign w:val="center"/>
          </w:tcPr>
          <w:p w14:paraId="74589681">
            <w:pPr>
              <w:ind w:firstLine="0" w:firstLineChars="0"/>
              <w:jc w:val="center"/>
              <w:rPr>
                <w:rStyle w:val="7"/>
                <w:rFonts w:hint="eastAsia" w:ascii="宋体" w:hAnsi="宋体" w:eastAsia="宋体" w:cs="宋体"/>
                <w:sz w:val="24"/>
                <w:szCs w:val="24"/>
                <w:vertAlign w:val="baseline"/>
              </w:rPr>
            </w:pPr>
          </w:p>
        </w:tc>
      </w:tr>
    </w:tbl>
    <w:p w14:paraId="4BD6F6A1">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firstLine="480" w:firstLineChars="200"/>
        <w:jc w:val="both"/>
        <w:textAlignment w:val="auto"/>
        <w:rPr>
          <w:rFonts w:hint="eastAsia" w:ascii="宋体" w:hAnsi="宋体" w:cs="宋体"/>
          <w:i w:val="0"/>
          <w:iCs w:val="0"/>
          <w:caps w:val="0"/>
          <w:color w:val="000000"/>
          <w:spacing w:val="0"/>
          <w:kern w:val="0"/>
          <w:sz w:val="24"/>
          <w:szCs w:val="24"/>
          <w:lang w:val="en-US" w:eastAsia="zh-CN"/>
        </w:rPr>
      </w:pPr>
      <w:r>
        <w:rPr>
          <w:rFonts w:hint="eastAsia" w:ascii="宋体" w:hAnsi="宋体" w:cs="宋体"/>
          <w:i w:val="0"/>
          <w:iCs w:val="0"/>
          <w:caps w:val="0"/>
          <w:color w:val="000000"/>
          <w:spacing w:val="0"/>
          <w:kern w:val="0"/>
          <w:sz w:val="24"/>
          <w:szCs w:val="24"/>
          <w:lang w:val="en-US" w:eastAsia="zh-CN"/>
        </w:rPr>
        <w:t>包含整套储能系统所需设备的供货及相关技术服务，包括但不限于储能电池（客指）、储能设备预制舱、电池管理系统（BMS）、PCS（客指）、储能监控系统、升压变及其内部附件（含消防等辅助系统与设备）等采购供货；负责储能系统PCS（客指）、升压变、电池预制舱等舱体内部自行供货的组件安装、接线等；负责提供储能系统内部设计资料，包括但不限于储能系统各设备布置图、电气连接图、通讯系统图及其它供货范围内的相关图纸、储能系统设备参数；负责储能系统储能电池（客指）、储能设备预制舱、电池管理系统（BMS）、PCS（客指）、储能监控系统、升压变及其内部附件等（含消防等辅助系统与设备）的安装指导、培训与技术服务、调试及售后服务等，确保储能系统数据（包括所有电芯级数据）能够全部接入运行管理中心。</w:t>
      </w:r>
    </w:p>
    <w:p w14:paraId="4FA72A37">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firstLine="480" w:firstLineChars="200"/>
        <w:jc w:val="both"/>
        <w:textAlignment w:val="auto"/>
        <w:rPr>
          <w:rFonts w:hint="eastAsia" w:ascii="宋体" w:hAnsi="宋体" w:cs="宋体"/>
          <w:i w:val="0"/>
          <w:iCs w:val="0"/>
          <w:caps w:val="0"/>
          <w:color w:val="000000"/>
          <w:spacing w:val="0"/>
          <w:kern w:val="0"/>
          <w:sz w:val="24"/>
          <w:szCs w:val="24"/>
          <w:lang w:val="en-US" w:eastAsia="zh-CN"/>
        </w:rPr>
      </w:pPr>
    </w:p>
    <w:p w14:paraId="2B1C00B6">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询比文件的获取</w:t>
      </w:r>
    </w:p>
    <w:p w14:paraId="45E54B39">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b w:val="0"/>
          <w:bCs w:val="0"/>
          <w:kern w:val="0"/>
          <w:sz w:val="24"/>
          <w:szCs w:val="24"/>
          <w:lang w:val="en-US" w:eastAsia="zh-CN"/>
        </w:rPr>
        <w:t>（1）</w:t>
      </w:r>
      <w:r>
        <w:rPr>
          <w:rFonts w:hint="eastAsia" w:ascii="宋体" w:hAnsi="宋体" w:eastAsia="宋体" w:cs="宋体"/>
          <w:i w:val="0"/>
          <w:iCs w:val="0"/>
          <w:caps w:val="0"/>
          <w:color w:val="000000"/>
          <w:spacing w:val="0"/>
          <w:kern w:val="0"/>
          <w:sz w:val="24"/>
          <w:szCs w:val="24"/>
          <w:lang w:val="en-US" w:eastAsia="zh-CN" w:bidi="ar-SA"/>
        </w:rPr>
        <w:t>获取时间：凡符合资格要求的供应商，请于【2024年11月29日-12月29日，北京时间上午9时30分至下午18时00分】向采购人邮箱（</w:t>
      </w:r>
      <w:r>
        <w:rPr>
          <w:rFonts w:hint="eastAsia" w:ascii="宋体" w:hAnsi="宋体" w:eastAsia="宋体" w:cs="宋体"/>
          <w:b w:val="0"/>
          <w:bCs w:val="0"/>
          <w:kern w:val="0"/>
          <w:sz w:val="24"/>
          <w:szCs w:val="24"/>
          <w:lang w:val="en-US" w:eastAsia="zh-CN"/>
        </w:rPr>
        <w:t>ztgkenergy@163.com</w:t>
      </w:r>
      <w:r>
        <w:rPr>
          <w:rFonts w:hint="eastAsia" w:ascii="宋体" w:hAnsi="宋体" w:eastAsia="宋体" w:cs="宋体"/>
          <w:i w:val="0"/>
          <w:iCs w:val="0"/>
          <w:caps w:val="0"/>
          <w:color w:val="000000"/>
          <w:spacing w:val="0"/>
          <w:kern w:val="0"/>
          <w:sz w:val="24"/>
          <w:szCs w:val="24"/>
          <w:lang w:val="en-US" w:eastAsia="zh-CN" w:bidi="ar-SA"/>
        </w:rPr>
        <w:t>）发送响应本项目的单位授权函、业绩材料扫描件（以上材料需加盖单位公章），了解并获取询比文件。</w:t>
      </w:r>
    </w:p>
    <w:p w14:paraId="7C2477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（2）获取地点：通过邮件线上获取。</w:t>
      </w:r>
    </w:p>
    <w:p w14:paraId="6BDB19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kern w:val="0"/>
          <w:sz w:val="24"/>
          <w:szCs w:val="24"/>
          <w:lang w:val="en-US" w:eastAsia="zh-CN" w:bidi="ar-SA"/>
        </w:rPr>
      </w:pPr>
      <w:r>
        <w:rPr>
          <w:rFonts w:hint="eastAsia" w:ascii="宋体" w:hAnsi="宋体" w:eastAsia="宋体" w:cs="宋体"/>
          <w:i w:val="0"/>
          <w:iCs w:val="0"/>
          <w:caps w:val="0"/>
          <w:color w:val="000000"/>
          <w:spacing w:val="0"/>
          <w:kern w:val="0"/>
          <w:sz w:val="24"/>
          <w:szCs w:val="24"/>
          <w:lang w:val="en-US" w:eastAsia="zh-CN" w:bidi="ar-SA"/>
        </w:rPr>
        <w:t>（3）获取方式：线上获取。</w:t>
      </w:r>
    </w:p>
    <w:p w14:paraId="16ECA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kern w:val="0"/>
          <w:sz w:val="24"/>
          <w:szCs w:val="24"/>
          <w:lang w:val="en-US" w:eastAsia="zh-CN" w:bidi="ar-SA"/>
        </w:rPr>
        <w:t>（4）获取本询比文件不收取费用。</w:t>
      </w:r>
    </w:p>
    <w:p w14:paraId="00B0C333">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p>
    <w:p w14:paraId="05590CA4">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响应文件的提交</w:t>
      </w:r>
    </w:p>
    <w:p w14:paraId="26C3A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响应文件递交方式：本项目响应文件递交以电子响应文件递交进行评审</w:t>
      </w:r>
      <w:r>
        <w:rPr>
          <w:rFonts w:hint="eastAsia" w:ascii="宋体" w:hAnsi="宋体" w:eastAsia="宋体" w:cs="宋体"/>
          <w:i w:val="0"/>
          <w:iCs w:val="0"/>
          <w:caps w:val="0"/>
          <w:color w:val="333333"/>
          <w:spacing w:val="0"/>
          <w:sz w:val="24"/>
          <w:szCs w:val="24"/>
          <w:shd w:val="clear" w:fill="FFFFFF"/>
          <w:lang w:eastAsia="zh-CN"/>
        </w:rPr>
        <w:t>。</w:t>
      </w:r>
    </w:p>
    <w:p w14:paraId="14736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电子响应文件的递交：通过采购人电子邮箱（</w:t>
      </w:r>
      <w:r>
        <w:rPr>
          <w:rFonts w:hint="eastAsia" w:ascii="宋体" w:hAnsi="宋体" w:eastAsia="宋体" w:cs="宋体"/>
          <w:b w:val="0"/>
          <w:bCs w:val="0"/>
          <w:kern w:val="0"/>
          <w:sz w:val="24"/>
          <w:szCs w:val="24"/>
          <w:lang w:val="en-US" w:eastAsia="zh-CN"/>
        </w:rPr>
        <w:t>ztgkenergy@163.com</w:t>
      </w:r>
      <w:r>
        <w:rPr>
          <w:rFonts w:hint="eastAsia" w:ascii="宋体" w:hAnsi="宋体" w:eastAsia="宋体" w:cs="宋体"/>
          <w:i w:val="0"/>
          <w:iCs w:val="0"/>
          <w:caps w:val="0"/>
          <w:color w:val="333333"/>
          <w:spacing w:val="0"/>
          <w:sz w:val="24"/>
          <w:szCs w:val="24"/>
          <w:shd w:val="clear" w:fill="FFFFFF"/>
        </w:rPr>
        <w:t>）进行提交，电子响应文件（要求.pdf格式，文件大小不得超过100M，并进行文档加密），供应商应在响应文件递交截止时间之前通过邮箱完成已加密电子响应文件的递交，供应商的递交时间以供应商邮件发送时间为准，逾期发送的响应文件将被拒绝。</w:t>
      </w:r>
    </w:p>
    <w:p w14:paraId="2B504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供应商电子响应文件打开异常且未按要求格式提供扫描版的，视为因供应商自身原因导致电子响应文件递交失败。</w:t>
      </w:r>
    </w:p>
    <w:p w14:paraId="43A990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电子响应文件发送成功但因供应商自身原因导致下载异常的，视为供应商撤销其响应文件。</w:t>
      </w:r>
    </w:p>
    <w:p w14:paraId="4B60F6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电子响应文件由采购人在递交截止时间后统一接收并解密，供应商无需进行操作。电子响应文件下载或打开异常时，采购人可联系供应商二次递交，该供应商的响应文件以二次递交电子响应文件为准</w:t>
      </w:r>
      <w:r>
        <w:rPr>
          <w:rFonts w:hint="eastAsia" w:ascii="宋体" w:hAnsi="宋体" w:eastAsia="宋体" w:cs="宋体"/>
          <w:i w:val="0"/>
          <w:iCs w:val="0"/>
          <w:caps w:val="0"/>
          <w:color w:val="333333"/>
          <w:spacing w:val="0"/>
          <w:sz w:val="24"/>
          <w:szCs w:val="24"/>
          <w:shd w:val="clear" w:fill="FFFFFF"/>
          <w:lang w:eastAsia="zh-CN"/>
        </w:rPr>
        <w:t>。</w:t>
      </w:r>
    </w:p>
    <w:p w14:paraId="0FD48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响应文件递交截止时间（即响应截止时间）：202</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年1月1</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日15时00分</w:t>
      </w:r>
    </w:p>
    <w:p w14:paraId="30AA18FB">
      <w:pPr>
        <w:keepNext w:val="0"/>
        <w:keepLines w:val="0"/>
        <w:pageBreakBefore w:val="0"/>
        <w:widowControl/>
        <w:numPr>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bCs/>
          <w:kern w:val="0"/>
          <w:sz w:val="24"/>
          <w:szCs w:val="24"/>
          <w:lang w:val="en-US" w:eastAsia="zh-CN"/>
        </w:rPr>
      </w:pPr>
    </w:p>
    <w:p w14:paraId="4F08CED2">
      <w:pPr>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联系窗口：</w:t>
      </w:r>
    </w:p>
    <w:p w14:paraId="28F0EBE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i w:val="0"/>
          <w:iCs w:val="0"/>
          <w:caps w:val="0"/>
          <w:color w:val="000000"/>
          <w:spacing w:val="0"/>
          <w:kern w:val="0"/>
          <w:sz w:val="24"/>
          <w:szCs w:val="24"/>
          <w:lang w:val="en-US" w:eastAsia="zh-CN"/>
        </w:rPr>
        <w:t>中霆国坤能源（重庆）有限公司</w:t>
      </w:r>
    </w:p>
    <w:p w14:paraId="1C41E467">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i w:val="0"/>
          <w:iCs w:val="0"/>
          <w:caps w:val="0"/>
          <w:color w:val="000000"/>
          <w:spacing w:val="0"/>
          <w:kern w:val="0"/>
          <w:sz w:val="24"/>
          <w:szCs w:val="24"/>
          <w:lang w:val="en-US" w:eastAsia="zh-CN"/>
        </w:rPr>
        <w:t>联系人：</w:t>
      </w:r>
    </w:p>
    <w:p w14:paraId="2982EF2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王</w:t>
      </w:r>
      <w:r>
        <w:rPr>
          <w:rFonts w:hint="eastAsia" w:ascii="宋体" w:hAnsi="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en-US" w:eastAsia="zh-CN"/>
        </w:rPr>
        <w:t>磊：13980782789</w:t>
      </w:r>
    </w:p>
    <w:p w14:paraId="3694DA3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邹昌军：18623558938</w:t>
      </w:r>
    </w:p>
    <w:p w14:paraId="32687354">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联系邮箱：</w:t>
      </w:r>
    </w:p>
    <w:p w14:paraId="0915F01C">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fldChar w:fldCharType="begin"/>
      </w:r>
      <w:r>
        <w:rPr>
          <w:rFonts w:hint="eastAsia" w:ascii="宋体" w:hAnsi="宋体" w:eastAsia="宋体" w:cs="宋体"/>
          <w:b w:val="0"/>
          <w:bCs w:val="0"/>
          <w:kern w:val="0"/>
          <w:sz w:val="24"/>
          <w:szCs w:val="24"/>
          <w:lang w:val="en-US" w:eastAsia="zh-CN"/>
        </w:rPr>
        <w:instrText xml:space="preserve"> HYPERLINK "mailto:ztgkenergy@163.com" </w:instrText>
      </w:r>
      <w:r>
        <w:rPr>
          <w:rFonts w:hint="eastAsia" w:ascii="宋体" w:hAnsi="宋体" w:eastAsia="宋体" w:cs="宋体"/>
          <w:b w:val="0"/>
          <w:bCs w:val="0"/>
          <w:kern w:val="0"/>
          <w:sz w:val="24"/>
          <w:szCs w:val="24"/>
          <w:lang w:val="en-US" w:eastAsia="zh-CN"/>
        </w:rPr>
        <w:fldChar w:fldCharType="separate"/>
      </w:r>
      <w:r>
        <w:rPr>
          <w:rStyle w:val="6"/>
          <w:rFonts w:hint="eastAsia" w:ascii="宋体" w:hAnsi="宋体" w:eastAsia="宋体" w:cs="宋体"/>
          <w:b w:val="0"/>
          <w:bCs w:val="0"/>
          <w:kern w:val="0"/>
          <w:sz w:val="24"/>
          <w:szCs w:val="24"/>
          <w:lang w:val="en-US" w:eastAsia="zh-CN"/>
        </w:rPr>
        <w:t>ztgkenergy@163.com</w:t>
      </w:r>
      <w:r>
        <w:rPr>
          <w:rFonts w:hint="eastAsia" w:ascii="宋体" w:hAnsi="宋体" w:eastAsia="宋体" w:cs="宋体"/>
          <w:b w:val="0"/>
          <w:bCs w:val="0"/>
          <w:kern w:val="0"/>
          <w:sz w:val="24"/>
          <w:szCs w:val="24"/>
          <w:lang w:val="en-US" w:eastAsia="zh-CN"/>
        </w:rPr>
        <w:fldChar w:fldCharType="end"/>
      </w:r>
    </w:p>
    <w:p w14:paraId="2460B247">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p>
    <w:p w14:paraId="51D9C9D0">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i w:val="0"/>
          <w:iCs w:val="0"/>
          <w:caps w:val="0"/>
          <w:color w:val="000000"/>
          <w:spacing w:val="0"/>
          <w:kern w:val="0"/>
          <w:sz w:val="24"/>
          <w:szCs w:val="24"/>
          <w:lang w:val="en-US" w:eastAsia="zh-CN"/>
        </w:rPr>
        <w:t>中霆国坤能源（重庆）有限公司</w:t>
      </w:r>
    </w:p>
    <w:p w14:paraId="4A1CD41D">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i w:val="0"/>
          <w:iCs w:val="0"/>
          <w:caps w:val="0"/>
          <w:color w:val="000000"/>
          <w:spacing w:val="0"/>
          <w:kern w:val="0"/>
          <w:sz w:val="24"/>
          <w:szCs w:val="24"/>
          <w:lang w:val="en-US" w:eastAsia="zh-CN"/>
        </w:rPr>
      </w:pPr>
      <w:r>
        <w:rPr>
          <w:rFonts w:hint="eastAsia" w:ascii="宋体" w:hAnsi="宋体" w:eastAsia="宋体" w:cs="宋体"/>
          <w:b w:val="0"/>
          <w:bCs w:val="0"/>
          <w:i w:val="0"/>
          <w:iCs w:val="0"/>
          <w:caps w:val="0"/>
          <w:color w:val="000000"/>
          <w:spacing w:val="0"/>
          <w:kern w:val="0"/>
          <w:sz w:val="24"/>
          <w:szCs w:val="24"/>
          <w:lang w:val="en-US" w:eastAsia="zh-CN"/>
        </w:rPr>
        <w:t>2024年11月28日</w:t>
      </w:r>
    </w:p>
    <w:p w14:paraId="21D28199">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leftChars="0" w:right="0" w:rightChars="0"/>
        <w:jc w:val="both"/>
        <w:textAlignment w:val="auto"/>
        <w:rPr>
          <w:rFonts w:hint="eastAsia" w:ascii="宋体" w:hAnsi="宋体" w:eastAsia="宋体" w:cs="宋体"/>
          <w:b w:val="0"/>
          <w:bCs w:val="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1B3F"/>
    <w:rsid w:val="00DF6EC3"/>
    <w:rsid w:val="0A9926DB"/>
    <w:rsid w:val="0E1B4EFF"/>
    <w:rsid w:val="0F0C2B15"/>
    <w:rsid w:val="1D3249F5"/>
    <w:rsid w:val="255045B2"/>
    <w:rsid w:val="29D227E0"/>
    <w:rsid w:val="2C3D6F12"/>
    <w:rsid w:val="2CF34B82"/>
    <w:rsid w:val="320D7387"/>
    <w:rsid w:val="38F52A80"/>
    <w:rsid w:val="3EBD370F"/>
    <w:rsid w:val="468C48C7"/>
    <w:rsid w:val="548D597B"/>
    <w:rsid w:val="5C4952DC"/>
    <w:rsid w:val="60EA6962"/>
    <w:rsid w:val="6144203E"/>
    <w:rsid w:val="68730A4F"/>
    <w:rsid w:val="6A6908F7"/>
    <w:rsid w:val="6A750FCB"/>
    <w:rsid w:val="6C8E0AE9"/>
    <w:rsid w:val="7086621A"/>
    <w:rsid w:val="70BD3042"/>
    <w:rsid w:val="73373C88"/>
    <w:rsid w:val="7ADB7316"/>
    <w:rsid w:val="7D6F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 w:type="character" w:customStyle="1" w:styleId="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996</Words>
  <Characters>1120</Characters>
  <Paragraphs>37</Paragraphs>
  <TotalTime>0</TotalTime>
  <ScaleCrop>false</ScaleCrop>
  <LinksUpToDate>false</LinksUpToDate>
  <CharactersWithSpaces>1122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2024-11-22T09:15:00Z</dcterms:created>
  <dc:creator>Acer</dc:creator>
  <cp:lastModifiedBy>Acer</cp:lastModifiedBy>
  <dcterms:modified xsi:type="dcterms:W3CDTF">2024-11-28T09:44:10Z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55864D02E61B45EC9676CF3C6692D161_12</vt:lpwstr>
  </property>
</Properties>
</file>